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19C" w:rsidRPr="00633818" w:rsidRDefault="00A9619C" w:rsidP="00C73A43">
      <w:pPr>
        <w:ind w:left="10490"/>
        <w:jc w:val="center"/>
        <w:rPr>
          <w:bCs/>
          <w:szCs w:val="28"/>
        </w:rPr>
      </w:pPr>
      <w:r w:rsidRPr="00633818">
        <w:rPr>
          <w:bCs/>
          <w:szCs w:val="28"/>
        </w:rPr>
        <w:t>ПРИЛОЖЕНИЕ № 1</w:t>
      </w:r>
    </w:p>
    <w:p w:rsidR="006A51BD" w:rsidRDefault="00A9619C" w:rsidP="00C73A43">
      <w:pPr>
        <w:ind w:left="10490"/>
        <w:jc w:val="center"/>
        <w:rPr>
          <w:bCs/>
          <w:szCs w:val="28"/>
        </w:rPr>
      </w:pPr>
      <w:r w:rsidRPr="00633818">
        <w:rPr>
          <w:bCs/>
          <w:szCs w:val="28"/>
        </w:rPr>
        <w:t>к Территориальной программе государственных гарантий бесплатного оказания гражданам медицинской помощи в Новосибирской области на 201</w:t>
      </w:r>
      <w:r w:rsidR="00EF4F50">
        <w:rPr>
          <w:bCs/>
          <w:szCs w:val="28"/>
        </w:rPr>
        <w:t>9</w:t>
      </w:r>
      <w:r w:rsidRPr="00633818">
        <w:rPr>
          <w:bCs/>
          <w:szCs w:val="28"/>
        </w:rPr>
        <w:t xml:space="preserve"> год </w:t>
      </w:r>
    </w:p>
    <w:p w:rsidR="00A9619C" w:rsidRDefault="00A9619C" w:rsidP="00C73A43">
      <w:pPr>
        <w:ind w:left="10490"/>
        <w:jc w:val="center"/>
        <w:rPr>
          <w:bCs/>
          <w:szCs w:val="28"/>
        </w:rPr>
      </w:pPr>
      <w:r w:rsidRPr="00633818">
        <w:rPr>
          <w:bCs/>
          <w:szCs w:val="28"/>
        </w:rPr>
        <w:t>и на плановый период</w:t>
      </w:r>
      <w:r w:rsidR="00C73A43">
        <w:rPr>
          <w:bCs/>
          <w:szCs w:val="28"/>
        </w:rPr>
        <w:t xml:space="preserve"> </w:t>
      </w:r>
      <w:r w:rsidRPr="00633818">
        <w:rPr>
          <w:bCs/>
          <w:szCs w:val="28"/>
        </w:rPr>
        <w:t>20</w:t>
      </w:r>
      <w:r w:rsidR="00EF4F50">
        <w:rPr>
          <w:bCs/>
          <w:szCs w:val="28"/>
        </w:rPr>
        <w:t>20</w:t>
      </w:r>
      <w:r w:rsidRPr="00633818">
        <w:rPr>
          <w:bCs/>
          <w:szCs w:val="28"/>
        </w:rPr>
        <w:t xml:space="preserve"> и 20</w:t>
      </w:r>
      <w:r w:rsidR="00882A41">
        <w:rPr>
          <w:bCs/>
          <w:szCs w:val="28"/>
        </w:rPr>
        <w:t>2</w:t>
      </w:r>
      <w:r w:rsidR="00EF4F50">
        <w:rPr>
          <w:bCs/>
          <w:szCs w:val="28"/>
        </w:rPr>
        <w:t>1</w:t>
      </w:r>
      <w:r w:rsidRPr="00633818">
        <w:rPr>
          <w:bCs/>
          <w:szCs w:val="28"/>
        </w:rPr>
        <w:t xml:space="preserve"> годов</w:t>
      </w:r>
    </w:p>
    <w:p w:rsidR="00C73A43" w:rsidRDefault="00C73A43" w:rsidP="00C73A43">
      <w:pPr>
        <w:ind w:left="10490"/>
        <w:jc w:val="center"/>
        <w:rPr>
          <w:bCs/>
          <w:szCs w:val="28"/>
        </w:rPr>
      </w:pPr>
    </w:p>
    <w:p w:rsidR="00C73A43" w:rsidRPr="00633818" w:rsidRDefault="00C73A43" w:rsidP="00C73A43">
      <w:pPr>
        <w:ind w:left="10490"/>
        <w:jc w:val="center"/>
        <w:rPr>
          <w:bCs/>
          <w:szCs w:val="28"/>
        </w:rPr>
      </w:pPr>
    </w:p>
    <w:p w:rsidR="006E6E83" w:rsidRPr="00C73A43" w:rsidRDefault="003D4174" w:rsidP="00633818">
      <w:pPr>
        <w:suppressAutoHyphens w:val="0"/>
        <w:autoSpaceDE w:val="0"/>
        <w:autoSpaceDN w:val="0"/>
        <w:adjustRightInd w:val="0"/>
        <w:jc w:val="center"/>
        <w:rPr>
          <w:rFonts w:eastAsia="Calibri"/>
          <w:b/>
          <w:szCs w:val="28"/>
          <w:lang w:eastAsia="en-US"/>
        </w:rPr>
      </w:pPr>
      <w:r w:rsidRPr="00C73A43">
        <w:rPr>
          <w:rFonts w:eastAsia="Calibri"/>
          <w:b/>
          <w:szCs w:val="28"/>
          <w:lang w:eastAsia="en-US"/>
        </w:rPr>
        <w:t>ПЕРЕЧЕНЬ</w:t>
      </w:r>
    </w:p>
    <w:p w:rsidR="006E6E83" w:rsidRPr="00C73A43" w:rsidRDefault="006E6E83" w:rsidP="00633818">
      <w:pPr>
        <w:suppressAutoHyphens w:val="0"/>
        <w:autoSpaceDE w:val="0"/>
        <w:autoSpaceDN w:val="0"/>
        <w:adjustRightInd w:val="0"/>
        <w:jc w:val="center"/>
        <w:rPr>
          <w:rFonts w:eastAsia="Calibri"/>
          <w:b/>
          <w:szCs w:val="28"/>
          <w:lang w:eastAsia="en-US"/>
        </w:rPr>
      </w:pPr>
      <w:r w:rsidRPr="00C73A43">
        <w:rPr>
          <w:rFonts w:eastAsia="Calibri"/>
          <w:b/>
          <w:szCs w:val="28"/>
          <w:lang w:eastAsia="en-US"/>
        </w:rPr>
        <w:t>лекарственных пр</w:t>
      </w:r>
      <w:r w:rsidR="003D4174" w:rsidRPr="00C73A43">
        <w:rPr>
          <w:rFonts w:eastAsia="Calibri"/>
          <w:b/>
          <w:szCs w:val="28"/>
          <w:lang w:eastAsia="en-US"/>
        </w:rPr>
        <w:t>епаратов и медицинских изделий,</w:t>
      </w:r>
      <w:r w:rsidR="00003C3F">
        <w:rPr>
          <w:rFonts w:eastAsia="Calibri"/>
          <w:b/>
          <w:szCs w:val="28"/>
          <w:lang w:eastAsia="en-US"/>
        </w:rPr>
        <w:t xml:space="preserve"> </w:t>
      </w:r>
      <w:r w:rsidRPr="00C73A43">
        <w:rPr>
          <w:rFonts w:eastAsia="Calibri"/>
          <w:b/>
          <w:szCs w:val="28"/>
          <w:lang w:eastAsia="en-US"/>
        </w:rPr>
        <w:t xml:space="preserve">отпускаемых населению в соответствии с </w:t>
      </w:r>
      <w:hyperlink r:id="rId8" w:history="1">
        <w:r w:rsidRPr="00C73A43">
          <w:rPr>
            <w:rFonts w:eastAsia="Calibri"/>
            <w:b/>
            <w:szCs w:val="28"/>
            <w:lang w:eastAsia="en-US"/>
          </w:rPr>
          <w:t>Перечнем</w:t>
        </w:r>
      </w:hyperlink>
      <w:r w:rsidRPr="00C73A43">
        <w:rPr>
          <w:rFonts w:eastAsia="Calibri"/>
          <w:b/>
          <w:szCs w:val="28"/>
          <w:lang w:eastAsia="en-US"/>
        </w:rPr>
        <w:t xml:space="preserve"> групп населения и категорий</w:t>
      </w:r>
      <w:r w:rsidR="00003C3F">
        <w:rPr>
          <w:rFonts w:eastAsia="Calibri"/>
          <w:b/>
          <w:szCs w:val="28"/>
          <w:lang w:eastAsia="en-US"/>
        </w:rPr>
        <w:t xml:space="preserve"> </w:t>
      </w:r>
      <w:r w:rsidRPr="00C73A43">
        <w:rPr>
          <w:rFonts w:eastAsia="Calibri"/>
          <w:b/>
          <w:szCs w:val="28"/>
          <w:lang w:eastAsia="en-US"/>
        </w:rPr>
        <w:t xml:space="preserve">заболеваний, при амбулаторном лечении которых лекарственные препараты и медицинские изделия отпускаются по рецептам врачей бесплатно, а также в соответствии с </w:t>
      </w:r>
      <w:hyperlink r:id="rId9" w:history="1">
        <w:r w:rsidRPr="00C73A43">
          <w:rPr>
            <w:rFonts w:eastAsia="Calibri"/>
            <w:b/>
            <w:szCs w:val="28"/>
            <w:lang w:eastAsia="en-US"/>
          </w:rPr>
          <w:t>Перечнем</w:t>
        </w:r>
      </w:hyperlink>
      <w:r w:rsidRPr="00C73A43">
        <w:rPr>
          <w:rFonts w:eastAsia="Calibri"/>
          <w:b/>
          <w:szCs w:val="28"/>
          <w:lang w:eastAsia="en-US"/>
        </w:rPr>
        <w:t xml:space="preserve"> групп населения, при амбулаторном </w:t>
      </w:r>
      <w:proofErr w:type="gramStart"/>
      <w:r w:rsidRPr="00C73A43">
        <w:rPr>
          <w:rFonts w:eastAsia="Calibri"/>
          <w:b/>
          <w:szCs w:val="28"/>
          <w:lang w:eastAsia="en-US"/>
        </w:rPr>
        <w:t>лечении</w:t>
      </w:r>
      <w:proofErr w:type="gramEnd"/>
      <w:r w:rsidRPr="00C73A43">
        <w:rPr>
          <w:rFonts w:eastAsia="Calibri"/>
          <w:b/>
          <w:szCs w:val="28"/>
          <w:lang w:eastAsia="en-US"/>
        </w:rPr>
        <w:t xml:space="preserve"> </w:t>
      </w:r>
      <w:r w:rsidR="003D4174" w:rsidRPr="00C73A43">
        <w:rPr>
          <w:rFonts w:eastAsia="Calibri"/>
          <w:b/>
          <w:szCs w:val="28"/>
          <w:lang w:eastAsia="en-US"/>
        </w:rPr>
        <w:t>которых лекарственные препараты</w:t>
      </w:r>
      <w:r w:rsidR="00003C3F">
        <w:rPr>
          <w:rFonts w:eastAsia="Calibri"/>
          <w:b/>
          <w:szCs w:val="28"/>
          <w:lang w:eastAsia="en-US"/>
        </w:rPr>
        <w:t xml:space="preserve"> </w:t>
      </w:r>
      <w:r w:rsidRPr="00C73A43">
        <w:rPr>
          <w:rFonts w:eastAsia="Calibri"/>
          <w:b/>
          <w:szCs w:val="28"/>
          <w:lang w:eastAsia="en-US"/>
        </w:rPr>
        <w:t>отпускаются по рецептам врачей с пятидесятипроцентной скидкой</w:t>
      </w:r>
    </w:p>
    <w:p w:rsidR="00DF7D50" w:rsidRPr="00003C3F" w:rsidRDefault="00DF7D50" w:rsidP="00633818">
      <w:pPr>
        <w:suppressAutoHyphens w:val="0"/>
        <w:autoSpaceDE w:val="0"/>
        <w:autoSpaceDN w:val="0"/>
        <w:adjustRightInd w:val="0"/>
        <w:jc w:val="center"/>
        <w:rPr>
          <w:rFonts w:eastAsia="Calibri"/>
          <w:szCs w:val="28"/>
          <w:lang w:eastAsia="en-US"/>
        </w:rPr>
      </w:pPr>
    </w:p>
    <w:p w:rsidR="00003C3F" w:rsidRPr="00003C3F" w:rsidRDefault="00003C3F" w:rsidP="00633818">
      <w:pPr>
        <w:suppressAutoHyphens w:val="0"/>
        <w:autoSpaceDE w:val="0"/>
        <w:autoSpaceDN w:val="0"/>
        <w:adjustRightInd w:val="0"/>
        <w:jc w:val="center"/>
        <w:rPr>
          <w:rFonts w:eastAsia="Calibri"/>
          <w:szCs w:val="28"/>
          <w:lang w:eastAsia="en-US"/>
        </w:rPr>
      </w:pPr>
    </w:p>
    <w:tbl>
      <w:tblPr>
        <w:tblW w:w="15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4259"/>
        <w:gridCol w:w="7040"/>
        <w:gridCol w:w="3567"/>
      </w:tblGrid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№ 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254BAC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254BAC"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Наименование (состав)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Лекарственная форма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Комментарий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Антихолинэстеразные средства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Галантамин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2422E">
              <w:rPr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EC527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C527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4D2C8D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EC527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C527C">
              <w:rPr>
                <w:sz w:val="24"/>
                <w:szCs w:val="24"/>
                <w:lang w:eastAsia="ru-RU"/>
              </w:rPr>
              <w:t>капсулы пролонгированного действия</w:t>
            </w:r>
          </w:p>
        </w:tc>
        <w:tc>
          <w:tcPr>
            <w:tcW w:w="3567" w:type="dxa"/>
          </w:tcPr>
          <w:p w:rsidR="00EF4F50" w:rsidRPr="004D2C8D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Пиридостигмина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бромид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54BAC">
              <w:rPr>
                <w:sz w:val="24"/>
                <w:szCs w:val="24"/>
              </w:rPr>
              <w:t>Ривастигмин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капсулы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54BAC">
              <w:rPr>
                <w:sz w:val="24"/>
                <w:szCs w:val="24"/>
              </w:rPr>
              <w:t>Мемантин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пленочной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Неостигмина</w:t>
            </w:r>
            <w:proofErr w:type="spellEnd"/>
            <w:r w:rsidRPr="00254BAC">
              <w:rPr>
                <w:sz w:val="24"/>
                <w:szCs w:val="24"/>
              </w:rPr>
              <w:t xml:space="preserve"> </w:t>
            </w:r>
            <w:proofErr w:type="spellStart"/>
            <w:r w:rsidRPr="00254BAC">
              <w:rPr>
                <w:sz w:val="24"/>
                <w:szCs w:val="24"/>
              </w:rPr>
              <w:t>метилсульфат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Опиоидные анальгетики и анальгетики смешанного генеза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Бупренорфин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раствор для инъекций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C527C">
              <w:rPr>
                <w:sz w:val="24"/>
                <w:szCs w:val="24"/>
                <w:lang w:eastAsia="ru-RU"/>
              </w:rPr>
              <w:t xml:space="preserve">пластырь </w:t>
            </w:r>
            <w:proofErr w:type="spellStart"/>
            <w:r w:rsidRPr="00EC527C">
              <w:rPr>
                <w:sz w:val="24"/>
                <w:szCs w:val="24"/>
                <w:lang w:eastAsia="ru-RU"/>
              </w:rPr>
              <w:t>трансдермальный</w:t>
            </w:r>
            <w:proofErr w:type="spellEnd"/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Морфин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раствор для инъекций </w:t>
            </w:r>
          </w:p>
        </w:tc>
        <w:tc>
          <w:tcPr>
            <w:tcW w:w="3567" w:type="dxa"/>
            <w:vMerge w:val="restart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EC527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C527C">
              <w:rPr>
                <w:sz w:val="24"/>
                <w:szCs w:val="24"/>
                <w:lang w:eastAsia="ru-RU"/>
              </w:rPr>
              <w:t xml:space="preserve">таблетки пролонгированного действия, покрытые оболочкой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EC527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C527C">
              <w:rPr>
                <w:sz w:val="24"/>
                <w:szCs w:val="24"/>
                <w:lang w:eastAsia="ru-RU"/>
              </w:rPr>
              <w:t>капсулы пролонгированного действия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EC527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C527C">
              <w:rPr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Налоксон</w:t>
            </w:r>
            <w:proofErr w:type="spellEnd"/>
            <w:r w:rsidRPr="00254BAC">
              <w:rPr>
                <w:sz w:val="24"/>
                <w:szCs w:val="24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</w:rPr>
              <w:t>оксикодон</w:t>
            </w:r>
            <w:proofErr w:type="spellEnd"/>
          </w:p>
        </w:tc>
        <w:tc>
          <w:tcPr>
            <w:tcW w:w="7040" w:type="dxa"/>
          </w:tcPr>
          <w:p w:rsidR="00EF4F50" w:rsidRPr="00EC527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C527C">
              <w:rPr>
                <w:sz w:val="24"/>
                <w:szCs w:val="24"/>
              </w:rPr>
              <w:t>таблетки пролонгированного действия,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7F4E92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7F4E92">
              <w:rPr>
                <w:sz w:val="24"/>
                <w:szCs w:val="24"/>
                <w:lang w:eastAsia="ru-RU"/>
              </w:rPr>
              <w:t>Омнопон</w:t>
            </w:r>
            <w:proofErr w:type="spellEnd"/>
            <w:r w:rsidRPr="007F4E92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7F4E92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F4E92">
              <w:rPr>
                <w:sz w:val="24"/>
                <w:szCs w:val="24"/>
                <w:lang w:eastAsia="ru-RU"/>
              </w:rPr>
              <w:t xml:space="preserve">раствор для подкожного введения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Трамадол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капсулы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раствор для инъекций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суппозитории ректальные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Тримеперидин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  <w:vMerge w:val="restart"/>
          </w:tcPr>
          <w:p w:rsidR="00EF4F50" w:rsidRPr="00254BAC" w:rsidRDefault="00EF4F50" w:rsidP="006A51BD">
            <w:pPr>
              <w:suppressAutoHyphens w:val="0"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раствор для инъекций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Фентанил</w:t>
            </w:r>
            <w:proofErr w:type="spellEnd"/>
          </w:p>
        </w:tc>
        <w:tc>
          <w:tcPr>
            <w:tcW w:w="7040" w:type="dxa"/>
          </w:tcPr>
          <w:p w:rsidR="00EF4F50" w:rsidRPr="00EC527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EC527C">
              <w:rPr>
                <w:sz w:val="24"/>
                <w:szCs w:val="24"/>
                <w:lang w:eastAsia="ru-RU"/>
              </w:rPr>
              <w:t>трансдермальная</w:t>
            </w:r>
            <w:proofErr w:type="spellEnd"/>
            <w:r w:rsidRPr="00EC527C">
              <w:rPr>
                <w:sz w:val="24"/>
                <w:szCs w:val="24"/>
                <w:lang w:eastAsia="ru-RU"/>
              </w:rPr>
              <w:t xml:space="preserve"> терапевтическая система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EC527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C527C">
              <w:rPr>
                <w:sz w:val="24"/>
                <w:szCs w:val="24"/>
                <w:lang w:eastAsia="ru-RU"/>
              </w:rPr>
              <w:t>раствор для внутривенного и внутримышечного введения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Ненаркотические анальгетики и нестероидные противовоспалительные средства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Ацетилсалициловая кислота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кишечнорастворимой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EC527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C527C">
              <w:rPr>
                <w:sz w:val="24"/>
                <w:szCs w:val="24"/>
                <w:lang w:eastAsia="ru-RU"/>
              </w:rPr>
              <w:t xml:space="preserve">Ацетилсалициловая кислота + магния гидроксид </w:t>
            </w:r>
          </w:p>
        </w:tc>
        <w:tc>
          <w:tcPr>
            <w:tcW w:w="7040" w:type="dxa"/>
          </w:tcPr>
          <w:p w:rsidR="00EF4F50" w:rsidRPr="00EC527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C527C">
              <w:rPr>
                <w:sz w:val="24"/>
                <w:szCs w:val="24"/>
                <w:lang w:eastAsia="ru-RU"/>
              </w:rPr>
              <w:t xml:space="preserve">таблетки, покрытые пленочной оболочкой </w:t>
            </w:r>
          </w:p>
        </w:tc>
        <w:tc>
          <w:tcPr>
            <w:tcW w:w="3567" w:type="dxa"/>
          </w:tcPr>
          <w:p w:rsidR="00EF4F50" w:rsidRPr="00EC527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Диклофенак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раствор для внутримышечного введения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EC527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C527C">
              <w:rPr>
                <w:sz w:val="24"/>
                <w:szCs w:val="24"/>
                <w:lang w:eastAsia="ru-RU"/>
              </w:rPr>
              <w:t xml:space="preserve">таблетки пролонгированного действия, покрытые оболочкой </w:t>
            </w:r>
          </w:p>
          <w:p w:rsidR="00EF4F50" w:rsidRPr="00EC527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C527C">
              <w:rPr>
                <w:sz w:val="24"/>
                <w:szCs w:val="24"/>
                <w:lang w:eastAsia="ru-RU"/>
              </w:rPr>
              <w:t>таблетки, покрытые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Ибупрофен </w:t>
            </w:r>
          </w:p>
        </w:tc>
        <w:tc>
          <w:tcPr>
            <w:tcW w:w="7040" w:type="dxa"/>
          </w:tcPr>
          <w:p w:rsidR="00EF4F50" w:rsidRPr="00EC527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C527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EC527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C527C">
              <w:rPr>
                <w:sz w:val="24"/>
                <w:szCs w:val="24"/>
                <w:lang w:eastAsia="ru-RU"/>
              </w:rPr>
              <w:t>суспензия для приема внутрь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для детей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Кетопрофен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EC527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C527C">
              <w:rPr>
                <w:sz w:val="24"/>
                <w:szCs w:val="24"/>
                <w:lang w:eastAsia="ru-RU"/>
              </w:rPr>
              <w:t xml:space="preserve">таблетки пролонгированного действия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EC527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C527C">
              <w:rPr>
                <w:sz w:val="24"/>
                <w:szCs w:val="24"/>
                <w:lang w:eastAsia="ru-RU"/>
              </w:rPr>
              <w:t xml:space="preserve">капсулы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EC527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C527C">
              <w:rPr>
                <w:sz w:val="24"/>
                <w:szCs w:val="24"/>
                <w:lang w:eastAsia="ru-RU"/>
              </w:rPr>
              <w:t xml:space="preserve">крем / гель для наружного применения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EC527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C527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Лорноксикам</w:t>
            </w:r>
            <w:proofErr w:type="spellEnd"/>
          </w:p>
        </w:tc>
        <w:tc>
          <w:tcPr>
            <w:tcW w:w="7040" w:type="dxa"/>
          </w:tcPr>
          <w:p w:rsidR="00EF4F50" w:rsidRPr="00EC527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EC527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Кеторолак</w:t>
            </w:r>
            <w:proofErr w:type="spellEnd"/>
          </w:p>
        </w:tc>
        <w:tc>
          <w:tcPr>
            <w:tcW w:w="7040" w:type="dxa"/>
          </w:tcPr>
          <w:p w:rsidR="00EF4F50" w:rsidRPr="006A51BD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6A51BD">
              <w:rPr>
                <w:rFonts w:eastAsiaTheme="minorEastAsia"/>
                <w:sz w:val="24"/>
                <w:szCs w:val="24"/>
                <w:lang w:eastAsia="ru-RU"/>
              </w:rPr>
              <w:t>таблетки;</w:t>
            </w:r>
          </w:p>
          <w:p w:rsidR="00EF4F50" w:rsidRPr="006A51BD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6A51BD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EF4F50" w:rsidRPr="006A51BD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6A51BD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EC527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EC527C">
              <w:rPr>
                <w:sz w:val="24"/>
                <w:szCs w:val="24"/>
                <w:lang w:eastAsia="ru-RU"/>
              </w:rPr>
              <w:t>Мелоксикам</w:t>
            </w:r>
            <w:proofErr w:type="spellEnd"/>
            <w:r w:rsidRPr="00EC527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6A51BD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6A51BD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EC527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Парацетамол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суппозитории ректальные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для детей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Средства для лечения подагры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Аллопуринол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Прочие противовоспалительные средства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Сульфасалазин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F239F9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239F9">
              <w:rPr>
                <w:sz w:val="24"/>
                <w:szCs w:val="24"/>
                <w:lang w:eastAsia="ru-RU"/>
              </w:rPr>
              <w:t>таблетки, покрытые</w:t>
            </w:r>
            <w:r w:rsidRPr="00F239F9">
              <w:t xml:space="preserve"> </w:t>
            </w:r>
            <w:r w:rsidRPr="00F239F9">
              <w:rPr>
                <w:sz w:val="24"/>
                <w:szCs w:val="24"/>
                <w:lang w:eastAsia="ru-RU"/>
              </w:rPr>
              <w:t xml:space="preserve">пленочной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F4F50" w:rsidRPr="00254BAC" w:rsidTr="006A51BD">
        <w:trPr>
          <w:cantSplit/>
          <w:trHeight w:val="112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F239F9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239F9">
              <w:rPr>
                <w:sz w:val="24"/>
                <w:szCs w:val="24"/>
                <w:lang w:eastAsia="ru-RU"/>
              </w:rPr>
              <w:t>таблетки, покрытые кишечнорастворимой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112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C2D81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F239F9">
              <w:rPr>
                <w:sz w:val="24"/>
                <w:szCs w:val="24"/>
                <w:lang w:eastAsia="ru-RU"/>
              </w:rPr>
              <w:t>Месалазин</w:t>
            </w:r>
            <w:proofErr w:type="spellEnd"/>
          </w:p>
        </w:tc>
        <w:tc>
          <w:tcPr>
            <w:tcW w:w="7040" w:type="dxa"/>
          </w:tcPr>
          <w:p w:rsidR="00EF4F50" w:rsidRPr="00F239F9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239F9">
              <w:rPr>
                <w:sz w:val="24"/>
                <w:szCs w:val="24"/>
                <w:lang w:eastAsia="ru-RU"/>
              </w:rPr>
              <w:t>суппозитории ректальные;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112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F239F9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239F9">
              <w:rPr>
                <w:sz w:val="24"/>
                <w:szCs w:val="24"/>
                <w:lang w:eastAsia="ru-RU"/>
              </w:rPr>
              <w:t>суспензия ректальная;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112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F239F9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239F9">
              <w:rPr>
                <w:sz w:val="24"/>
                <w:szCs w:val="24"/>
                <w:lang w:eastAsia="ru-RU"/>
              </w:rPr>
              <w:t>таблетки, покрытые кишечнорастворимой оболочкой;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112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F239F9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239F9">
              <w:rPr>
                <w:sz w:val="24"/>
                <w:szCs w:val="24"/>
                <w:lang w:eastAsia="ru-RU"/>
              </w:rPr>
              <w:t>таблетки, покрытые кишечнорастворимой пленочной оболочкой;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112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F239F9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239F9">
              <w:rPr>
                <w:sz w:val="24"/>
                <w:szCs w:val="24"/>
                <w:lang w:eastAsia="ru-RU"/>
              </w:rPr>
              <w:t>таблетки пролонгированного действия;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112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F239F9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239F9">
              <w:rPr>
                <w:sz w:val="24"/>
                <w:szCs w:val="24"/>
                <w:lang w:eastAsia="ru-RU"/>
              </w:rPr>
              <w:t>гранулы пролонгированного действия для приема внутрь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112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F239F9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gramStart"/>
            <w:r w:rsidRPr="00F239F9">
              <w:rPr>
                <w:sz w:val="24"/>
                <w:szCs w:val="24"/>
                <w:lang w:eastAsia="ru-RU"/>
              </w:rPr>
              <w:t>гранулы</w:t>
            </w:r>
            <w:proofErr w:type="gramEnd"/>
            <w:r w:rsidRPr="00F239F9">
              <w:rPr>
                <w:sz w:val="24"/>
                <w:szCs w:val="24"/>
                <w:lang w:eastAsia="ru-RU"/>
              </w:rPr>
              <w:t xml:space="preserve"> покрытые кишечнорастворимой оболочкой пролонгированного действия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112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F239F9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239F9">
              <w:rPr>
                <w:sz w:val="24"/>
                <w:szCs w:val="24"/>
                <w:lang w:eastAsia="ru-RU"/>
              </w:rPr>
              <w:t>таблетки пролонгированного действия, покрытые кишечнорастворимой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Средства для лечения аллергических реакций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Дифенгидрамин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Клемастин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Лоратадин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Хлоропирамин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Цетиризин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капли для приема внутрь, сироп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Противосудорожные средства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Бипериден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Бензобарбитал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Вальпроевая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кислота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сироп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кишечнорастворимой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пролонгированного действия,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капсулы </w:t>
            </w:r>
            <w:r w:rsidRPr="00100B66">
              <w:rPr>
                <w:sz w:val="24"/>
                <w:szCs w:val="24"/>
                <w:lang w:eastAsia="ru-RU"/>
              </w:rPr>
              <w:t>кишечнорастворимые</w:t>
            </w:r>
            <w:r w:rsidRPr="00F77266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  <w:r w:rsidRPr="00100B66">
              <w:rPr>
                <w:sz w:val="24"/>
                <w:szCs w:val="24"/>
                <w:lang w:eastAsia="ru-RU"/>
              </w:rPr>
              <w:t>с пролонгированным высвобождением</w:t>
            </w:r>
            <w:r w:rsidRPr="00254BAC">
              <w:rPr>
                <w:sz w:val="24"/>
                <w:szCs w:val="24"/>
                <w:lang w:eastAsia="ru-RU"/>
              </w:rPr>
              <w:t xml:space="preserve">, покрытые пленочной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гранулы пролонгированного действия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Карбамазепин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пролонгированного действия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00B66">
              <w:rPr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Клоназепам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Лакосамид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Леветирацетам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раствор для приема внутрь;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Ламотриджин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Прегабалин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капсулы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Окскарбазепин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суспензия для приема внутрь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CB4A7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B4A7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</w:tcPr>
          <w:p w:rsidR="00EF4F50" w:rsidRPr="00FE7555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59" w:type="dxa"/>
          </w:tcPr>
          <w:p w:rsidR="00EF4F50" w:rsidRPr="00FE7555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CB4A7C">
              <w:rPr>
                <w:sz w:val="24"/>
                <w:szCs w:val="24"/>
                <w:lang w:eastAsia="ru-RU"/>
              </w:rPr>
              <w:t>Перампанел</w:t>
            </w:r>
            <w:proofErr w:type="spellEnd"/>
          </w:p>
        </w:tc>
        <w:tc>
          <w:tcPr>
            <w:tcW w:w="7040" w:type="dxa"/>
          </w:tcPr>
          <w:p w:rsidR="00EF4F50" w:rsidRPr="00CB4A7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B4A7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Топирамат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оболочкой, капсулы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по решению врачебной комиссии медицинской организации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Фенобарбитал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Фенитоин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Этосуксимид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капсулы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Средства для лечения паркинсонизма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Бромокриптин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Леводопа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бенсеразид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капсулы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капсулы с модифицированным высвобождением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диспергируемые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Леводопа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карбидопа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Прамипексол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702E0">
              <w:rPr>
                <w:sz w:val="24"/>
                <w:szCs w:val="24"/>
                <w:lang w:eastAsia="ru-RU"/>
              </w:rPr>
              <w:t>пролонгированного действия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Пирибедил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725888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с контролируемым высвобождением,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Тригексифенидил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Амантадин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Анксиолитики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Диазепам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раствор для внутривенного и внутримышечного введения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по решению врачебной комиссии медицинской организации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Гидроксизин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522F3B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522F3B">
              <w:rPr>
                <w:sz w:val="24"/>
                <w:szCs w:val="24"/>
                <w:lang w:eastAsia="ru-RU"/>
              </w:rPr>
              <w:t>Медазепам</w:t>
            </w:r>
            <w:proofErr w:type="spellEnd"/>
            <w:r w:rsidRPr="00522F3B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522F3B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522F3B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E11634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color w:val="FF0000"/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Лоразепам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Оксазепам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Бромдигидрохлорфенилбензодиазепин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Антипсихотические средства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Галоперидол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капли для приема внутрь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Кветиапин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</w:t>
            </w:r>
            <w:r w:rsidRPr="00887B53">
              <w:rPr>
                <w:sz w:val="24"/>
                <w:szCs w:val="24"/>
                <w:lang w:eastAsia="ru-RU"/>
              </w:rPr>
              <w:t>пленочной о</w:t>
            </w:r>
            <w:r w:rsidRPr="00254BAC">
              <w:rPr>
                <w:sz w:val="24"/>
                <w:szCs w:val="24"/>
                <w:lang w:eastAsia="ru-RU"/>
              </w:rPr>
              <w:t xml:space="preserve">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по решению врачебной комиссии медицинской организации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Клозапин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Зуклопентиксол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Оланзапин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таблетки;</w:t>
            </w:r>
          </w:p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 xml:space="preserve">таблетки </w:t>
            </w:r>
            <w:proofErr w:type="spellStart"/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диспергируемые</w:t>
            </w:r>
            <w:proofErr w:type="spellEnd"/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;</w:t>
            </w:r>
          </w:p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 для рассасывания;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Левомепромазин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Сульпирид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капсулы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87B53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Палиперидон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</w:rPr>
              <w:t>таблетки пролонгированного действия, покрытые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Перфеназин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54BAC">
              <w:rPr>
                <w:sz w:val="24"/>
                <w:szCs w:val="24"/>
              </w:rPr>
              <w:t>Перициазин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капсулы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54BAC">
              <w:rPr>
                <w:sz w:val="24"/>
                <w:szCs w:val="24"/>
              </w:rPr>
              <w:t>Сертиндол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Тиоридазин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Трифлуоперазин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Флупентиксол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Флуфеназин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раствор для внутримышечного введения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Хлорпромазин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драже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4E3037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Хлорпротиксен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пленочной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Рисперидон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раствор для приема внутрь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Антидепрессанты и средства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нормотимического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действия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Амитриптилин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Агомелатин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Имипрамин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драже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Кломипрамин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Пароксетин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пленочной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Пипофезин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Сертралин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Флуоксетин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капсулы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Средства для лечения нарушений сна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Золпидем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пленочной оболочкой </w:t>
            </w:r>
          </w:p>
        </w:tc>
        <w:tc>
          <w:tcPr>
            <w:tcW w:w="3567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по решению врачебной комиссии медицинской организации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Зопиклон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Нитразепам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Прочие средства, влияющие на центральную нервную систему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Бетагистин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по решению врачебной комиссии медицинской организации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Винпоцетин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Глицин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 подъязычные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Пирацетам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капсулы, таблетки, покрытые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раствор для приема внутрь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капсулы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062C88" w:rsidRDefault="00EF4F50" w:rsidP="006A51BD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73235C">
              <w:rPr>
                <w:sz w:val="24"/>
                <w:szCs w:val="24"/>
                <w:lang w:eastAsia="ru-RU"/>
              </w:rPr>
              <w:t>Тизанидин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по решению врачебной комиссии медицинской организации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433489">
              <w:rPr>
                <w:sz w:val="24"/>
                <w:szCs w:val="24"/>
                <w:lang w:eastAsia="ru-RU"/>
              </w:rPr>
              <w:t>Фонтурацетам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по решению врачебной комиссии медицинской организации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Церебролизин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раствор для инъекций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для детей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Средства для профилактики и лечения инфекций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Антибиотики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Азитромицин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капсулы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порошок для приготовления суспензии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254BAC">
              <w:rPr>
                <w:sz w:val="24"/>
                <w:szCs w:val="24"/>
                <w:lang w:eastAsia="ru-RU"/>
              </w:rPr>
              <w:t>для приема внутрь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для детей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Амоксициллин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капсулы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диспергируемые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Амоксициллин +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клавулановая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кислота </w:t>
            </w:r>
          </w:p>
        </w:tc>
        <w:tc>
          <w:tcPr>
            <w:tcW w:w="7040" w:type="dxa"/>
          </w:tcPr>
          <w:p w:rsidR="00EF4F50" w:rsidRPr="009D5056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9D5056">
              <w:rPr>
                <w:sz w:val="24"/>
                <w:szCs w:val="24"/>
                <w:lang w:eastAsia="ru-RU"/>
              </w:rPr>
              <w:t>порошок для приготовления суспензии для приема внутрь</w:t>
            </w:r>
          </w:p>
        </w:tc>
        <w:tc>
          <w:tcPr>
            <w:tcW w:w="3567" w:type="dxa"/>
          </w:tcPr>
          <w:p w:rsidR="00EF4F50" w:rsidRPr="009D5056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9D5056">
              <w:rPr>
                <w:sz w:val="24"/>
                <w:szCs w:val="24"/>
                <w:lang w:eastAsia="ru-RU"/>
              </w:rPr>
              <w:t>для детей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диспергируемые</w:t>
            </w:r>
            <w:proofErr w:type="spellEnd"/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для детей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Джозамицин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диспергируемые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>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Доксициклин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капсулы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Клиндамицин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капсулы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Кларитромицин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пролонгированного действия, покрытые пленочной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Тетрациклин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мазь глазная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Цефазолин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порошок для приготовления раствора для внутривенного и внутримышечного введения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для детей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Цефотаксим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порошок для приготовления раствора для внутривенного и внутримышечного введения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для детей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Цефтриаксон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E530F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порошок для приготовления раствора для внутривенного и внутримышечного введения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для детей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Цефалексин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гранулы для приготовления суспензии для приема внутрь;</w:t>
            </w:r>
          </w:p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капсулы;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54BAC">
              <w:rPr>
                <w:sz w:val="24"/>
                <w:szCs w:val="24"/>
              </w:rPr>
              <w:t>Цефуроксим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гранулы для приготовления суспензии для приема внутрь;</w:t>
            </w:r>
          </w:p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Хлорамфеникол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таблетки;</w:t>
            </w:r>
          </w:p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Синтетические антибактериальные средства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Ко-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тримоксазол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суспензия для приема внутрь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rPr>
                <w:sz w:val="24"/>
                <w:szCs w:val="24"/>
              </w:rPr>
            </w:pPr>
            <w:proofErr w:type="spellStart"/>
            <w:r w:rsidRPr="00254BAC">
              <w:rPr>
                <w:sz w:val="24"/>
                <w:szCs w:val="24"/>
              </w:rPr>
              <w:t>Гатифлоксацин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rPr>
                <w:sz w:val="24"/>
                <w:szCs w:val="24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rPr>
                <w:sz w:val="24"/>
                <w:szCs w:val="24"/>
              </w:rPr>
            </w:pPr>
            <w:proofErr w:type="spellStart"/>
            <w:r w:rsidRPr="00254BAC">
              <w:rPr>
                <w:sz w:val="24"/>
                <w:szCs w:val="24"/>
              </w:rPr>
              <w:t>Ломефлоксацин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rPr>
                <w:sz w:val="24"/>
                <w:szCs w:val="24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rPr>
                <w:sz w:val="24"/>
                <w:szCs w:val="24"/>
              </w:rPr>
            </w:pPr>
            <w:proofErr w:type="spellStart"/>
            <w:r w:rsidRPr="00254BAC">
              <w:rPr>
                <w:sz w:val="24"/>
                <w:szCs w:val="24"/>
              </w:rPr>
              <w:t>Левофлоксацин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EF4F50" w:rsidRPr="00254BAC" w:rsidRDefault="00EF4F50" w:rsidP="006A51BD">
            <w:pPr>
              <w:rPr>
                <w:sz w:val="24"/>
                <w:szCs w:val="24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rPr>
                <w:sz w:val="24"/>
                <w:szCs w:val="24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Моксифлоксацин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Линезолид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гранулы для приготовления суспензии для приема внутрь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Офлоксацин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Спарфлоксацин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Фуразидин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Ципрофлоксацин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пленочной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капли ушные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капли глазные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6E530F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капли глазные/</w:t>
            </w:r>
            <w:r w:rsidR="00EF4F50" w:rsidRPr="00E14405">
              <w:rPr>
                <w:sz w:val="24"/>
                <w:szCs w:val="24"/>
                <w:lang w:eastAsia="ru-RU"/>
              </w:rPr>
              <w:t>ушные;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1299" w:type="dxa"/>
            <w:gridSpan w:val="2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Противотуберкулезные средства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395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аминосалициловая</w:t>
            </w:r>
            <w:proofErr w:type="spellEnd"/>
            <w:r w:rsidRPr="00254BAC">
              <w:rPr>
                <w:sz w:val="24"/>
                <w:szCs w:val="24"/>
              </w:rPr>
              <w:t xml:space="preserve"> кислота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</w:rPr>
              <w:t>таблетки, покрытые кишечнорастворимой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Бедаквилин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Изониазид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пиразинамид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рифампицин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+ пиридоксина хлорид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Изониазид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пиразинамид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рифампицин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этамбутол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+ пиридоксина хлорид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spacing w:after="200"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Изониазид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пиразинамид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Изониазид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Изониазид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этамбутол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Изониазид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пиразинамид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рифампицин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этамбутол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пленочной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54BAC">
              <w:rPr>
                <w:sz w:val="24"/>
                <w:szCs w:val="24"/>
              </w:rPr>
              <w:t>Изониазид</w:t>
            </w:r>
            <w:proofErr w:type="spellEnd"/>
            <w:r w:rsidRPr="00254BAC">
              <w:rPr>
                <w:sz w:val="24"/>
                <w:szCs w:val="24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</w:rPr>
              <w:t>рифампицин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Изониазид</w:t>
            </w:r>
            <w:proofErr w:type="spellEnd"/>
            <w:r w:rsidRPr="00254BAC">
              <w:rPr>
                <w:sz w:val="24"/>
                <w:szCs w:val="24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</w:rPr>
              <w:t>пиразинамид</w:t>
            </w:r>
            <w:proofErr w:type="spellEnd"/>
            <w:r w:rsidRPr="00254BAC">
              <w:rPr>
                <w:sz w:val="24"/>
                <w:szCs w:val="24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</w:rPr>
              <w:t>рифампицин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 xml:space="preserve">таблетки </w:t>
            </w:r>
            <w:proofErr w:type="spellStart"/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диспергируемые</w:t>
            </w:r>
            <w:proofErr w:type="spellEnd"/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54BAC">
              <w:rPr>
                <w:sz w:val="24"/>
                <w:szCs w:val="24"/>
              </w:rPr>
              <w:t>Ломефлоксацин</w:t>
            </w:r>
            <w:proofErr w:type="spellEnd"/>
            <w:r w:rsidRPr="00254BAC">
              <w:rPr>
                <w:sz w:val="24"/>
                <w:szCs w:val="24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</w:rPr>
              <w:t>пиразинамид</w:t>
            </w:r>
            <w:proofErr w:type="spellEnd"/>
            <w:r w:rsidRPr="00254BAC">
              <w:rPr>
                <w:sz w:val="24"/>
                <w:szCs w:val="24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</w:rPr>
              <w:t>протионамид</w:t>
            </w:r>
            <w:proofErr w:type="spellEnd"/>
            <w:r w:rsidRPr="00254BAC">
              <w:rPr>
                <w:sz w:val="24"/>
                <w:szCs w:val="24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</w:rPr>
              <w:t>этамбутол</w:t>
            </w:r>
            <w:proofErr w:type="spellEnd"/>
            <w:r w:rsidRPr="00254BAC">
              <w:rPr>
                <w:sz w:val="24"/>
                <w:szCs w:val="24"/>
              </w:rPr>
              <w:t xml:space="preserve"> + пиридоксин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54BAC">
              <w:rPr>
                <w:sz w:val="24"/>
                <w:szCs w:val="24"/>
              </w:rPr>
              <w:t>Изониазид</w:t>
            </w:r>
            <w:proofErr w:type="spellEnd"/>
            <w:r w:rsidRPr="00254BAC">
              <w:rPr>
                <w:sz w:val="24"/>
                <w:szCs w:val="24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</w:rPr>
              <w:t>ломефлоксацин</w:t>
            </w:r>
            <w:proofErr w:type="spellEnd"/>
            <w:r w:rsidRPr="00254BAC">
              <w:rPr>
                <w:sz w:val="24"/>
                <w:szCs w:val="24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</w:rPr>
              <w:t>пиразинамид</w:t>
            </w:r>
            <w:proofErr w:type="spellEnd"/>
            <w:r w:rsidRPr="00254BAC">
              <w:rPr>
                <w:sz w:val="24"/>
                <w:szCs w:val="24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</w:rPr>
              <w:t>этамбутол</w:t>
            </w:r>
            <w:proofErr w:type="spellEnd"/>
            <w:r w:rsidRPr="00254BAC">
              <w:rPr>
                <w:sz w:val="24"/>
                <w:szCs w:val="24"/>
              </w:rPr>
              <w:t xml:space="preserve"> + пиридоксин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Изоникотиноилгидразин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железа сульфат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дигидрат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Метазид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Протионамид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Пиразинамид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Рифабутин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капсулы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Рифампицин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капсулы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Теризидон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капсулы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Фтивазид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Циклосерин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капсулы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Этионамид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Этамбутол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Противовирусные средства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Ацикловир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глазная мазь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Валганцикловир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Рибавирин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капсулы;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Кагоцел</w:t>
            </w:r>
            <w:proofErr w:type="spellEnd"/>
          </w:p>
        </w:tc>
        <w:tc>
          <w:tcPr>
            <w:tcW w:w="7040" w:type="dxa"/>
          </w:tcPr>
          <w:p w:rsidR="00EF4F50" w:rsidRPr="007A59E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A59EC">
              <w:rPr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7A59E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7A59EC">
              <w:rPr>
                <w:sz w:val="24"/>
                <w:szCs w:val="24"/>
                <w:lang w:eastAsia="ru-RU"/>
              </w:rPr>
              <w:t>для детей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Умифеновир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55216D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капсулы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251DB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Противогрибковые средства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Вориконазол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порошок для приготовления суспензии для приема внутрь;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Клотримазол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раствор для наружного применения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крем для наружного применения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5113E6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5113E6">
              <w:rPr>
                <w:sz w:val="24"/>
                <w:szCs w:val="24"/>
                <w:lang w:eastAsia="ru-RU"/>
              </w:rPr>
              <w:t>Итраконазол</w:t>
            </w:r>
            <w:proofErr w:type="spellEnd"/>
            <w:r w:rsidRPr="005113E6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5113E6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5113E6">
              <w:rPr>
                <w:sz w:val="24"/>
                <w:szCs w:val="24"/>
                <w:lang w:eastAsia="ru-RU"/>
              </w:rPr>
              <w:t xml:space="preserve">капсулы </w:t>
            </w:r>
          </w:p>
        </w:tc>
        <w:tc>
          <w:tcPr>
            <w:tcW w:w="3567" w:type="dxa"/>
          </w:tcPr>
          <w:p w:rsidR="00EF4F50" w:rsidRPr="005113E6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F133D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F133D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color w:val="FF0000"/>
                <w:sz w:val="24"/>
                <w:szCs w:val="24"/>
                <w:lang w:eastAsia="ru-RU"/>
              </w:rPr>
            </w:pPr>
            <w:r w:rsidRPr="005113E6">
              <w:rPr>
                <w:sz w:val="24"/>
                <w:szCs w:val="24"/>
                <w:lang w:eastAsia="ru-RU"/>
              </w:rPr>
              <w:t xml:space="preserve">раствор для приема внутрь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Нистатин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мазь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5113E6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5113E6">
              <w:rPr>
                <w:sz w:val="24"/>
                <w:szCs w:val="24"/>
                <w:lang w:eastAsia="ru-RU"/>
              </w:rPr>
              <w:t>Тербинафин</w:t>
            </w:r>
            <w:proofErr w:type="spellEnd"/>
            <w:r w:rsidRPr="005113E6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5113E6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5113E6">
              <w:rPr>
                <w:sz w:val="24"/>
                <w:szCs w:val="24"/>
                <w:lang w:eastAsia="ru-RU"/>
              </w:rPr>
              <w:t>крем для наружного применения</w:t>
            </w:r>
          </w:p>
        </w:tc>
        <w:tc>
          <w:tcPr>
            <w:tcW w:w="3567" w:type="dxa"/>
          </w:tcPr>
          <w:p w:rsidR="00EF4F50" w:rsidRPr="00DF2312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color w:val="FF0000"/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5113E6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5113E6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5113E6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Флуконазол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капсулы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Противопротозойные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и противопаразитарные средства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Гидроксихлорохин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пленочной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Мефлохин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Мебендазол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Метронидазол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54BAC">
              <w:rPr>
                <w:sz w:val="24"/>
                <w:szCs w:val="24"/>
              </w:rPr>
              <w:t>Левамизол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Празиквантел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Пирантел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суспензия для приема внутрь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Противоопухолевые, иммунодепрессивные и сопутствующие средства. Гормоны и антигормоны для лечения опухолей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18.1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Цитостатические и иммунодепрессивные средства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Азатиоприн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Бусульфан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208A">
              <w:rPr>
                <w:sz w:val="24"/>
                <w:szCs w:val="24"/>
                <w:lang w:eastAsia="ru-RU"/>
              </w:rPr>
              <w:t>таблетки, покрытые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Винорелбин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капсулы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Гидроксикарбамид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капсулы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Мелфалан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32208A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208A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Капецитабин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32208A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208A">
              <w:rPr>
                <w:sz w:val="24"/>
                <w:szCs w:val="24"/>
                <w:lang w:eastAsia="ru-RU"/>
              </w:rPr>
              <w:t xml:space="preserve">таблетки, покрытые пленочной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Ломустин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32208A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208A">
              <w:rPr>
                <w:sz w:val="24"/>
                <w:szCs w:val="24"/>
                <w:lang w:eastAsia="ru-RU"/>
              </w:rPr>
              <w:t xml:space="preserve">капсулы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Меркаптопурин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32208A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208A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Метотрексат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32208A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208A">
              <w:rPr>
                <w:sz w:val="24"/>
                <w:szCs w:val="24"/>
                <w:lang w:eastAsia="ru-RU"/>
              </w:rPr>
              <w:t>раствор для инъекций</w:t>
            </w:r>
          </w:p>
        </w:tc>
        <w:tc>
          <w:tcPr>
            <w:tcW w:w="3567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32208A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32208A">
              <w:rPr>
                <w:sz w:val="24"/>
                <w:szCs w:val="24"/>
                <w:lang w:eastAsia="ru-RU"/>
              </w:rPr>
              <w:t>лиофилизат</w:t>
            </w:r>
            <w:proofErr w:type="spellEnd"/>
            <w:r w:rsidRPr="0032208A">
              <w:rPr>
                <w:sz w:val="24"/>
                <w:szCs w:val="24"/>
                <w:lang w:eastAsia="ru-RU"/>
              </w:rPr>
              <w:t xml:space="preserve"> для приготовления раствора для инъекций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концентрат для приготовления раствора для инъекций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пленочной оболочкой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Третиноин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капсулы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Хлорамбуцил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32208A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208A">
              <w:rPr>
                <w:sz w:val="24"/>
                <w:szCs w:val="24"/>
                <w:lang w:eastAsia="ru-RU"/>
              </w:rPr>
              <w:t>таблетки, покрытые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Циклоспорин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32208A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208A">
              <w:rPr>
                <w:sz w:val="24"/>
                <w:szCs w:val="24"/>
                <w:lang w:eastAsia="ru-RU"/>
              </w:rPr>
              <w:t xml:space="preserve">капсулы </w:t>
            </w:r>
          </w:p>
        </w:tc>
        <w:tc>
          <w:tcPr>
            <w:tcW w:w="3567" w:type="dxa"/>
            <w:vMerge w:val="restart"/>
          </w:tcPr>
          <w:p w:rsidR="00B3475C" w:rsidRPr="005C48E0" w:rsidRDefault="005C48E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5C48E0">
              <w:rPr>
                <w:sz w:val="24"/>
                <w:szCs w:val="24"/>
                <w:lang w:eastAsia="ru-RU"/>
              </w:rPr>
              <w:t>п</w:t>
            </w:r>
            <w:r w:rsidR="00EF4F50" w:rsidRPr="005C48E0">
              <w:rPr>
                <w:sz w:val="24"/>
                <w:szCs w:val="24"/>
                <w:lang w:eastAsia="ru-RU"/>
              </w:rPr>
              <w:t xml:space="preserve">о медицинским показаниям </w:t>
            </w:r>
          </w:p>
          <w:p w:rsidR="00EF4F50" w:rsidRPr="005C48E0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  <w:lang w:eastAsia="ru-RU"/>
              </w:rPr>
            </w:pPr>
            <w:r w:rsidRPr="005C48E0">
              <w:rPr>
                <w:sz w:val="24"/>
                <w:szCs w:val="24"/>
                <w:lang w:eastAsia="ru-RU"/>
              </w:rPr>
              <w:t>в случаях отсутствия иной терапии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32208A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208A">
              <w:rPr>
                <w:sz w:val="24"/>
                <w:szCs w:val="24"/>
                <w:lang w:eastAsia="ru-RU"/>
              </w:rPr>
              <w:t xml:space="preserve">капсулы мягкие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32208A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208A">
              <w:rPr>
                <w:sz w:val="24"/>
                <w:szCs w:val="24"/>
                <w:lang w:eastAsia="ru-RU"/>
              </w:rPr>
              <w:t xml:space="preserve">раствор для приема внутрь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Флударабин</w:t>
            </w:r>
            <w:proofErr w:type="spellEnd"/>
          </w:p>
        </w:tc>
        <w:tc>
          <w:tcPr>
            <w:tcW w:w="7040" w:type="dxa"/>
          </w:tcPr>
          <w:p w:rsidR="00EF4F50" w:rsidRPr="0032208A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208A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Циклофосфамид</w:t>
            </w:r>
            <w:proofErr w:type="spellEnd"/>
          </w:p>
        </w:tc>
        <w:tc>
          <w:tcPr>
            <w:tcW w:w="7040" w:type="dxa"/>
          </w:tcPr>
          <w:p w:rsidR="00EF4F50" w:rsidRPr="0032208A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208A">
              <w:rPr>
                <w:sz w:val="24"/>
                <w:szCs w:val="24"/>
                <w:lang w:eastAsia="ru-RU"/>
              </w:rPr>
              <w:t xml:space="preserve">таблетки, покрытые сахарной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Этопозид</w:t>
            </w:r>
            <w:proofErr w:type="spellEnd"/>
          </w:p>
        </w:tc>
        <w:tc>
          <w:tcPr>
            <w:tcW w:w="7040" w:type="dxa"/>
          </w:tcPr>
          <w:p w:rsidR="00EF4F50" w:rsidRPr="0032208A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208A">
              <w:rPr>
                <w:sz w:val="24"/>
                <w:szCs w:val="24"/>
                <w:lang w:eastAsia="ru-RU"/>
              </w:rPr>
              <w:t xml:space="preserve">капсулы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18.2</w:t>
            </w:r>
          </w:p>
        </w:tc>
        <w:tc>
          <w:tcPr>
            <w:tcW w:w="14866" w:type="dxa"/>
            <w:gridSpan w:val="3"/>
          </w:tcPr>
          <w:p w:rsidR="00EF4F50" w:rsidRPr="0032208A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208A">
              <w:rPr>
                <w:sz w:val="24"/>
                <w:szCs w:val="24"/>
                <w:lang w:eastAsia="ru-RU"/>
              </w:rPr>
              <w:t xml:space="preserve">Гормоны и антигормоны для лечения опухолей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Абиратерон</w:t>
            </w:r>
            <w:proofErr w:type="spellEnd"/>
          </w:p>
        </w:tc>
        <w:tc>
          <w:tcPr>
            <w:tcW w:w="7040" w:type="dxa"/>
          </w:tcPr>
          <w:p w:rsidR="00EF4F50" w:rsidRPr="0032208A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208A">
              <w:rPr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Анастрозол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32208A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208A">
              <w:rPr>
                <w:sz w:val="24"/>
                <w:szCs w:val="24"/>
                <w:lang w:eastAsia="ru-RU"/>
              </w:rPr>
              <w:t xml:space="preserve">таблетки, покрытые пленочной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Бикалутамид</w:t>
            </w:r>
            <w:proofErr w:type="spellEnd"/>
          </w:p>
        </w:tc>
        <w:tc>
          <w:tcPr>
            <w:tcW w:w="7040" w:type="dxa"/>
          </w:tcPr>
          <w:p w:rsidR="00EF4F50" w:rsidRPr="0032208A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208A">
              <w:rPr>
                <w:sz w:val="24"/>
                <w:szCs w:val="24"/>
                <w:lang w:eastAsia="ru-RU"/>
              </w:rPr>
              <w:t>таблетки, покрытые</w:t>
            </w:r>
            <w:r w:rsidRPr="0032208A">
              <w:t xml:space="preserve"> </w:t>
            </w:r>
            <w:r w:rsidRPr="0032208A">
              <w:rPr>
                <w:sz w:val="24"/>
                <w:szCs w:val="24"/>
                <w:lang w:eastAsia="ru-RU"/>
              </w:rPr>
              <w:t xml:space="preserve">пленочной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Бусерелин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32208A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32208A">
              <w:rPr>
                <w:sz w:val="24"/>
                <w:szCs w:val="24"/>
                <w:lang w:eastAsia="ru-RU"/>
              </w:rPr>
              <w:t>лиофилизат</w:t>
            </w:r>
            <w:proofErr w:type="spellEnd"/>
            <w:r w:rsidRPr="0032208A">
              <w:rPr>
                <w:sz w:val="24"/>
                <w:szCs w:val="24"/>
                <w:lang w:eastAsia="ru-RU"/>
              </w:rPr>
              <w:t xml:space="preserve"> для приготовления суспензии для внутримышечного введения пролонгированного действия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Гозерелин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</w:rPr>
              <w:t>капсула для подкожного введения пролонгированного действия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Медроксипрогестерон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Тамоксифен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Флутамид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18.3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Сопутствующие средства для лечения опухолей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Кальция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фолинат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капсулы</w:t>
            </w:r>
          </w:p>
        </w:tc>
        <w:tc>
          <w:tcPr>
            <w:tcW w:w="3567" w:type="dxa"/>
            <w:shd w:val="clear" w:color="auto" w:fill="auto"/>
          </w:tcPr>
          <w:p w:rsidR="00EF4F50" w:rsidRPr="00254BAC" w:rsidRDefault="00EF4F50" w:rsidP="006A51BD">
            <w:pPr>
              <w:suppressAutoHyphens w:val="0"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Ондансетрон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</w:t>
            </w:r>
          </w:p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оболочкой, </w:t>
            </w:r>
          </w:p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208A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  <w:vMerge w:val="restart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суппозитории ректальные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spacing w:after="200"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Средства для лечения остеопороза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Альфакальцидол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капсулы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Кальцитриол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капсулы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Колекальциферол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капли для приема внутрь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208A">
              <w:rPr>
                <w:sz w:val="24"/>
                <w:szCs w:val="24"/>
                <w:lang w:eastAsia="ru-RU"/>
              </w:rPr>
              <w:t>для детей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Средства, влияющие на кроветворение, систему свертывания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Апиксабан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Варфарин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Дабигатрана</w:t>
            </w:r>
            <w:proofErr w:type="spellEnd"/>
            <w:r w:rsidRPr="00254BAC">
              <w:rPr>
                <w:sz w:val="24"/>
                <w:szCs w:val="24"/>
              </w:rPr>
              <w:t xml:space="preserve"> </w:t>
            </w:r>
            <w:proofErr w:type="spellStart"/>
            <w:r w:rsidRPr="00254BAC">
              <w:rPr>
                <w:sz w:val="24"/>
                <w:szCs w:val="24"/>
              </w:rPr>
              <w:t>этексилат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капсулы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Железа (III) гидроксид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полимальтозат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сироп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для детей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жевательные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для детей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Пентоксифиллин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 пролонгированного действия, покрытые оболочкой (пленочной оболочкой, кишечнорастворимой пленочной оболочкой)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5C48E0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  <w:lang w:eastAsia="ru-RU"/>
              </w:rPr>
            </w:pPr>
            <w:r w:rsidRPr="005C48E0">
              <w:rPr>
                <w:sz w:val="24"/>
                <w:szCs w:val="24"/>
                <w:lang w:eastAsia="ru-RU"/>
              </w:rPr>
              <w:t xml:space="preserve">Фолиевая кислота </w:t>
            </w:r>
          </w:p>
        </w:tc>
        <w:tc>
          <w:tcPr>
            <w:tcW w:w="7040" w:type="dxa"/>
          </w:tcPr>
          <w:p w:rsidR="00EF4F50" w:rsidRPr="005C48E0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  <w:lang w:eastAsia="ru-RU"/>
              </w:rPr>
            </w:pPr>
            <w:r w:rsidRPr="005C48E0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Ривароксабан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54BAC">
              <w:rPr>
                <w:sz w:val="24"/>
                <w:szCs w:val="24"/>
              </w:rPr>
              <w:t>Транексамовая</w:t>
            </w:r>
            <w:proofErr w:type="spellEnd"/>
            <w:r w:rsidRPr="00254BAC">
              <w:rPr>
                <w:sz w:val="24"/>
                <w:szCs w:val="24"/>
              </w:rPr>
              <w:t xml:space="preserve"> кислота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Тикагрелор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Этамзилат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Клопидогрел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</w:t>
            </w:r>
            <w:r>
              <w:t xml:space="preserve"> </w:t>
            </w:r>
            <w:r w:rsidRPr="0032208A">
              <w:rPr>
                <w:sz w:val="24"/>
                <w:szCs w:val="24"/>
                <w:lang w:eastAsia="ru-RU"/>
              </w:rPr>
              <w:t>пленочной оболочкой</w:t>
            </w:r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Средства, влияющие на </w:t>
            </w:r>
            <w:proofErr w:type="gramStart"/>
            <w:r w:rsidRPr="00254BAC">
              <w:rPr>
                <w:sz w:val="24"/>
                <w:szCs w:val="24"/>
                <w:lang w:eastAsia="ru-RU"/>
              </w:rPr>
              <w:t>сердечно-сосудистую</w:t>
            </w:r>
            <w:proofErr w:type="gramEnd"/>
            <w:r w:rsidRPr="00254BAC">
              <w:rPr>
                <w:sz w:val="24"/>
                <w:szCs w:val="24"/>
                <w:lang w:eastAsia="ru-RU"/>
              </w:rPr>
              <w:t xml:space="preserve"> систему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Мельдоний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капсулы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32208A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32208A">
              <w:rPr>
                <w:sz w:val="24"/>
                <w:szCs w:val="24"/>
                <w:lang w:eastAsia="ru-RU"/>
              </w:rPr>
              <w:t>Ивабрадин</w:t>
            </w:r>
            <w:proofErr w:type="spellEnd"/>
          </w:p>
        </w:tc>
        <w:tc>
          <w:tcPr>
            <w:tcW w:w="7040" w:type="dxa"/>
          </w:tcPr>
          <w:p w:rsidR="00EF4F50" w:rsidRPr="0032208A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208A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21.1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Антиангинальные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средства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Изосорбида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динитрат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спрей подъязычный дозированный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пролонгированного действия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Изосорбида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мононитрат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пролонгированного действия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капсулы пролонгированного действия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Нитроглицерин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капсулы подъязычные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32208A">
              <w:rPr>
                <w:sz w:val="24"/>
                <w:szCs w:val="24"/>
                <w:lang w:eastAsia="ru-RU"/>
              </w:rPr>
              <w:t>спрей подъязычный дозированный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подъязычные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аэрозоль подъязычный дозированный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21.2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Противоаритмические средства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Амиодарон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Бисопролол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пленочной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Карведилол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Метопролол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5C48E0" w:rsidRDefault="00EF4F50" w:rsidP="005C48E0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пролонгированного действия, покрытые </w:t>
            </w:r>
          </w:p>
          <w:p w:rsidR="00EF4F50" w:rsidRPr="00254BAC" w:rsidRDefault="00EF4F50" w:rsidP="005C48E0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пленочной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54BAC">
              <w:rPr>
                <w:sz w:val="24"/>
                <w:szCs w:val="24"/>
              </w:rPr>
              <w:t>Лаппаконитина</w:t>
            </w:r>
            <w:proofErr w:type="spellEnd"/>
            <w:r w:rsidRPr="00254BAC">
              <w:rPr>
                <w:sz w:val="24"/>
                <w:szCs w:val="24"/>
              </w:rPr>
              <w:t xml:space="preserve"> </w:t>
            </w:r>
            <w:proofErr w:type="spellStart"/>
            <w:r w:rsidRPr="00254BAC">
              <w:rPr>
                <w:sz w:val="24"/>
                <w:szCs w:val="24"/>
              </w:rPr>
              <w:t>гидробромид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54BAC">
              <w:rPr>
                <w:sz w:val="24"/>
                <w:szCs w:val="24"/>
              </w:rPr>
              <w:t>Соталол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Прокаинамид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Пропафенон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Пропранолол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21.3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Гипотензивные средства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Амлодипин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Атенолол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Верапамил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пленочной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пролонгированного действия,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Нимодипин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Каптоприл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Клонидин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Лизиноприл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Периндоприл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пленочной оболочкой;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</w:rPr>
              <w:t xml:space="preserve">таблетки, </w:t>
            </w:r>
            <w:proofErr w:type="spellStart"/>
            <w:r w:rsidRPr="00254BAC">
              <w:rPr>
                <w:sz w:val="24"/>
                <w:szCs w:val="24"/>
              </w:rPr>
              <w:t>диспергируемые</w:t>
            </w:r>
            <w:proofErr w:type="spellEnd"/>
            <w:r w:rsidRPr="00254BAC">
              <w:rPr>
                <w:sz w:val="24"/>
                <w:szCs w:val="24"/>
              </w:rPr>
              <w:t xml:space="preserve"> в полости рта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54BAC">
              <w:rPr>
                <w:sz w:val="24"/>
                <w:szCs w:val="24"/>
              </w:rPr>
              <w:t>Метилдопа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Моксонидин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Лозартан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Нифедипин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пленочной оболочкой </w:t>
            </w:r>
          </w:p>
        </w:tc>
        <w:tc>
          <w:tcPr>
            <w:tcW w:w="3567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E25553">
              <w:rPr>
                <w:sz w:val="24"/>
                <w:szCs w:val="24"/>
                <w:lang w:eastAsia="ru-RU"/>
              </w:rPr>
              <w:t>таблетки, покрытые пленочной оболочкой, с модифицированным высвобождением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пролонгированного действия, покрытые оболочкой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пролонгированного действия, покрытые пленочной оболочкой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с модифицированным высвобождением, покрытые оболочкой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Урапидил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</w:rPr>
              <w:t>капсулы пролонгированного действия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Эналаприл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21.4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Средства для лечения сердечной недостаточности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Дигоксин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4E6414">
              <w:rPr>
                <w:sz w:val="24"/>
                <w:szCs w:val="24"/>
                <w:lang w:eastAsia="ru-RU"/>
              </w:rPr>
              <w:t>Валсартан+Сакубитрил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gramStart"/>
            <w:r w:rsidRPr="00DF6A0A">
              <w:rPr>
                <w:sz w:val="24"/>
                <w:szCs w:val="24"/>
                <w:lang w:eastAsia="ru-RU"/>
              </w:rPr>
              <w:t>таблетки</w:t>
            </w:r>
            <w:proofErr w:type="gramEnd"/>
            <w:r w:rsidRPr="00DF6A0A">
              <w:rPr>
                <w:sz w:val="24"/>
                <w:szCs w:val="24"/>
                <w:lang w:eastAsia="ru-RU"/>
              </w:rPr>
              <w:t xml:space="preserve">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21.5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Диуретики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Ацетазоламид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Гидрохлоротиазид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Индапамид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4E6414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4E6414">
              <w:rPr>
                <w:sz w:val="24"/>
                <w:szCs w:val="24"/>
                <w:lang w:eastAsia="ru-RU"/>
              </w:rPr>
              <w:t>таблетки пролонгированного действия, покрытые пленочной оболочкой</w:t>
            </w:r>
          </w:p>
        </w:tc>
        <w:tc>
          <w:tcPr>
            <w:tcW w:w="3567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4E6414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4E6414">
              <w:rPr>
                <w:sz w:val="24"/>
                <w:szCs w:val="24"/>
                <w:lang w:eastAsia="ru-RU"/>
              </w:rPr>
              <w:t xml:space="preserve">таблетки с контролируемым высвобождением, покрытые пленочной оболочкой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пленочной оболочкой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капсулы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Спиронолактон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Фуросемид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Средства, влияющие на функции органов желудочно-кишечного тракта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22.1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Средства для лечения заболеваний, сопровождающихся эрозивно-язвенными процессами в пищеводе, желудке, двенадцатиперстной кишке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</w:rPr>
              <w:t xml:space="preserve">Висмута </w:t>
            </w:r>
            <w:proofErr w:type="spellStart"/>
            <w:r w:rsidRPr="00254BAC">
              <w:rPr>
                <w:sz w:val="24"/>
                <w:szCs w:val="24"/>
              </w:rPr>
              <w:t>трикалия</w:t>
            </w:r>
            <w:proofErr w:type="spellEnd"/>
            <w:r w:rsidRPr="00254BAC">
              <w:rPr>
                <w:sz w:val="24"/>
                <w:szCs w:val="24"/>
              </w:rPr>
              <w:t xml:space="preserve"> </w:t>
            </w:r>
            <w:proofErr w:type="spellStart"/>
            <w:r w:rsidRPr="00254BAC">
              <w:rPr>
                <w:sz w:val="24"/>
                <w:szCs w:val="24"/>
              </w:rPr>
              <w:t>дицитрат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Мебеверин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Метоклопрамид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Эзомепразол</w:t>
            </w:r>
            <w:proofErr w:type="spellEnd"/>
          </w:p>
        </w:tc>
        <w:tc>
          <w:tcPr>
            <w:tcW w:w="7040" w:type="dxa"/>
          </w:tcPr>
          <w:p w:rsidR="00EF4F50" w:rsidRPr="004E6414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4E6414">
              <w:rPr>
                <w:rFonts w:eastAsiaTheme="minorEastAsia"/>
                <w:sz w:val="24"/>
                <w:szCs w:val="24"/>
                <w:lang w:eastAsia="ru-RU"/>
              </w:rPr>
              <w:t>капсулы кишечнорастворимые;</w:t>
            </w:r>
          </w:p>
          <w:p w:rsidR="00EF4F50" w:rsidRPr="004E6414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4E6414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оболочкой</w:t>
            </w:r>
          </w:p>
          <w:p w:rsidR="00EF4F50" w:rsidRPr="004E6414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4E6414">
              <w:rPr>
                <w:sz w:val="24"/>
                <w:szCs w:val="24"/>
                <w:lang w:eastAsia="ru-RU"/>
              </w:rPr>
              <w:t>таблетки кишечнорастворимые, покрытые пленочной оболочкой;</w:t>
            </w:r>
          </w:p>
          <w:p w:rsidR="00EF4F50" w:rsidRPr="004E6414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4E6414">
              <w:rPr>
                <w:sz w:val="24"/>
                <w:szCs w:val="24"/>
                <w:lang w:eastAsia="ru-RU"/>
              </w:rPr>
              <w:t>таблетки, покрытые кишечнорастворимой оболочкой;</w:t>
            </w:r>
          </w:p>
          <w:p w:rsidR="00EF4F50" w:rsidRPr="004E6414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4E6414">
              <w:rPr>
                <w:sz w:val="24"/>
                <w:szCs w:val="24"/>
                <w:lang w:eastAsia="ru-RU"/>
              </w:rPr>
              <w:t>таблетки кишечнорастворимые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Омепразол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4E6414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4E6414">
              <w:rPr>
                <w:sz w:val="24"/>
                <w:szCs w:val="24"/>
                <w:lang w:eastAsia="ru-RU"/>
              </w:rPr>
              <w:t>капсулы;</w:t>
            </w:r>
          </w:p>
          <w:p w:rsidR="00EF4F50" w:rsidRPr="004E6414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4E6414">
              <w:rPr>
                <w:sz w:val="24"/>
                <w:szCs w:val="24"/>
                <w:lang w:eastAsia="ru-RU"/>
              </w:rPr>
              <w:t>капсулы кишечнорастворимые;</w:t>
            </w:r>
          </w:p>
          <w:p w:rsidR="00EF4F50" w:rsidRPr="004E6414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4E6414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Ранитидин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пленочной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Фамотидин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пленочной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22.2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Спазмолитические средства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Дротаверин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22.3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Слабительные средства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Бисакодил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кишечнорастворимой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суппозитории ректальные </w:t>
            </w:r>
          </w:p>
        </w:tc>
        <w:tc>
          <w:tcPr>
            <w:tcW w:w="3567" w:type="dxa"/>
            <w:shd w:val="clear" w:color="auto" w:fill="auto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shd w:val="clear" w:color="auto" w:fill="auto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Сеннозиды</w:t>
            </w:r>
            <w:proofErr w:type="spellEnd"/>
            <w:r w:rsidRPr="00254BAC">
              <w:rPr>
                <w:sz w:val="24"/>
                <w:szCs w:val="24"/>
              </w:rPr>
              <w:t xml:space="preserve"> A и B</w:t>
            </w:r>
          </w:p>
        </w:tc>
        <w:tc>
          <w:tcPr>
            <w:tcW w:w="7040" w:type="dxa"/>
            <w:shd w:val="clear" w:color="auto" w:fill="auto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  <w:shd w:val="clear" w:color="auto" w:fill="auto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shd w:val="clear" w:color="auto" w:fill="auto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Лактулоза</w:t>
            </w:r>
            <w:proofErr w:type="spellEnd"/>
          </w:p>
        </w:tc>
        <w:tc>
          <w:tcPr>
            <w:tcW w:w="7040" w:type="dxa"/>
            <w:shd w:val="clear" w:color="auto" w:fill="auto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сироп</w:t>
            </w:r>
          </w:p>
        </w:tc>
        <w:tc>
          <w:tcPr>
            <w:tcW w:w="3567" w:type="dxa"/>
            <w:shd w:val="clear" w:color="auto" w:fill="auto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для детей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shd w:val="clear" w:color="auto" w:fill="auto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Макрогол</w:t>
            </w:r>
            <w:proofErr w:type="spellEnd"/>
          </w:p>
        </w:tc>
        <w:tc>
          <w:tcPr>
            <w:tcW w:w="7040" w:type="dxa"/>
            <w:shd w:val="clear" w:color="auto" w:fill="auto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4BAC">
              <w:rPr>
                <w:sz w:val="24"/>
                <w:szCs w:val="24"/>
              </w:rPr>
              <w:t>порошок для приготовления раствора для приема внутрь;</w:t>
            </w:r>
          </w:p>
          <w:p w:rsidR="007F790D" w:rsidRDefault="00EF4F50" w:rsidP="007F790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4BAC">
              <w:rPr>
                <w:sz w:val="24"/>
                <w:szCs w:val="24"/>
              </w:rPr>
              <w:t xml:space="preserve">порошок для приготовления раствора для приема внутрь </w:t>
            </w:r>
          </w:p>
          <w:p w:rsidR="00EF4F50" w:rsidRPr="00254BAC" w:rsidRDefault="007F790D" w:rsidP="007F790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(</w:t>
            </w:r>
            <w:r w:rsidR="00EF4F50" w:rsidRPr="00254BAC">
              <w:rPr>
                <w:sz w:val="24"/>
                <w:szCs w:val="24"/>
              </w:rPr>
              <w:t>для детей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567" w:type="dxa"/>
            <w:shd w:val="clear" w:color="auto" w:fill="auto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22.4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Антидиарейные средства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shd w:val="clear" w:color="auto" w:fill="auto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Лоперамид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капсулы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99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shd w:val="clear" w:color="auto" w:fill="auto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Смектит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диоктаэдрический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порошок для приготовления суспензии для приема внутрь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для детей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22.5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Панкреатические энзимы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Default="00EF4F50" w:rsidP="007F790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Панкреатин</w:t>
            </w:r>
          </w:p>
          <w:p w:rsidR="00EF4F50" w:rsidRPr="0017516E" w:rsidRDefault="00EF4F50" w:rsidP="006A51BD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кишечнорастворимой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A61BC9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A61BC9">
              <w:rPr>
                <w:sz w:val="24"/>
                <w:szCs w:val="24"/>
                <w:lang w:eastAsia="ru-RU"/>
              </w:rPr>
              <w:t>гранулы кишечнорастворимые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A61BC9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A61BC9">
              <w:rPr>
                <w:sz w:val="24"/>
                <w:szCs w:val="24"/>
                <w:lang w:eastAsia="ru-RU"/>
              </w:rPr>
              <w:t>капсулы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A61BC9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A61BC9">
              <w:rPr>
                <w:sz w:val="24"/>
                <w:szCs w:val="24"/>
                <w:lang w:eastAsia="ru-RU"/>
              </w:rPr>
              <w:t>таблетки, покрытые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22.6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Гепатопротекторы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Адеметионин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таблетки, покрытые кишечнорастворимой оболочкой;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Тиоктовая</w:t>
            </w:r>
            <w:proofErr w:type="spellEnd"/>
            <w:r w:rsidRPr="00254BAC">
              <w:rPr>
                <w:sz w:val="24"/>
                <w:szCs w:val="24"/>
              </w:rPr>
              <w:t xml:space="preserve"> кислота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капсулы;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оболочкой;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Фосфолипиды +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глицирризиновая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кислота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капсулы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Урсодезоксихолевая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кислота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капсулы </w:t>
            </w:r>
          </w:p>
        </w:tc>
        <w:tc>
          <w:tcPr>
            <w:tcW w:w="3567" w:type="dxa"/>
            <w:vMerge w:val="restart"/>
          </w:tcPr>
          <w:p w:rsidR="007F790D" w:rsidRDefault="007F790D" w:rsidP="006A51BD">
            <w:pPr>
              <w:rPr>
                <w:sz w:val="24"/>
                <w:szCs w:val="24"/>
                <w:lang w:eastAsia="ru-RU"/>
              </w:rPr>
            </w:pPr>
          </w:p>
          <w:p w:rsidR="007F790D" w:rsidRDefault="007F790D" w:rsidP="006A51BD">
            <w:pPr>
              <w:rPr>
                <w:sz w:val="24"/>
                <w:szCs w:val="24"/>
                <w:lang w:eastAsia="ru-RU"/>
              </w:rPr>
            </w:pPr>
          </w:p>
          <w:p w:rsidR="00EF4F50" w:rsidRPr="00254BAC" w:rsidRDefault="00EF4F50" w:rsidP="006A51BD">
            <w:pPr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для детей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A61BC9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суспензия для приема внутрь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22.7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Средства для восстановления микрофлоры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Бифидобактерии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бифидум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капсулы</w:t>
            </w:r>
          </w:p>
        </w:tc>
        <w:tc>
          <w:tcPr>
            <w:tcW w:w="3567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для детей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порошок для приема внутрь и местного применения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1D0A9A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A61BC9">
              <w:rPr>
                <w:sz w:val="24"/>
                <w:szCs w:val="24"/>
                <w:lang w:eastAsia="ru-RU"/>
              </w:rPr>
              <w:t>лиофилизат</w:t>
            </w:r>
            <w:proofErr w:type="spellEnd"/>
            <w:r w:rsidRPr="00A61BC9">
              <w:rPr>
                <w:sz w:val="24"/>
                <w:szCs w:val="24"/>
                <w:lang w:eastAsia="ru-RU"/>
              </w:rPr>
              <w:t xml:space="preserve"> для приготовления суспензии для приема внутрь </w:t>
            </w:r>
          </w:p>
          <w:p w:rsidR="00EF4F50" w:rsidRPr="00A61BC9" w:rsidRDefault="001D0A9A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 местного применения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A61BC9" w:rsidRDefault="001D0A9A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порошок для приема внутрь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1D0A9A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лиофилизат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для приготовления раствора  для приема внутрь 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и местного применения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Гормоны и средства, влияющие на эндокринную систему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23.1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Неполовые гормоны, синтетические субстанции и антигормоны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Бетаметазон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0E1C75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E1C75">
              <w:rPr>
                <w:sz w:val="24"/>
                <w:szCs w:val="24"/>
                <w:lang w:eastAsia="ru-RU"/>
              </w:rPr>
              <w:t xml:space="preserve">мазь (крем) для наружного применения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Гидрокортизон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суспензия для внутримышечного и внутрисуставного введения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мазь глазная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мазь </w:t>
            </w:r>
            <w:r w:rsidRPr="00A61BC9">
              <w:rPr>
                <w:sz w:val="24"/>
                <w:szCs w:val="24"/>
                <w:lang w:eastAsia="ru-RU"/>
              </w:rPr>
              <w:t>(крем)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254BAC">
              <w:rPr>
                <w:sz w:val="24"/>
                <w:szCs w:val="24"/>
                <w:lang w:eastAsia="ru-RU"/>
              </w:rPr>
              <w:t xml:space="preserve">для наружного применения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Дексаметазон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Десмопрессин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таблетки; 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</w:rPr>
              <w:t>таблетки подъязычные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Левотироксин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натрия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Метилпреднизолон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Преднизолон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мазь для наружного применения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Соматропин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лиофилизат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для приготовления раствора для подкожного введения </w:t>
            </w:r>
          </w:p>
        </w:tc>
        <w:tc>
          <w:tcPr>
            <w:tcW w:w="3567" w:type="dxa"/>
            <w:shd w:val="clear" w:color="auto" w:fill="auto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по решению врачебной комиссии медицинской организации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Тиамазол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  <w:vMerge w:val="restart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по решению врачебной комиссии медицинской организации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пленочной оболочкой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Трипторелин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лиофилизат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для приготовления суспензии для внутримышечного введения пролонгированного действия</w:t>
            </w:r>
          </w:p>
        </w:tc>
        <w:tc>
          <w:tcPr>
            <w:tcW w:w="3567" w:type="dxa"/>
          </w:tcPr>
          <w:p w:rsidR="00EF4F50" w:rsidRPr="00254BAC" w:rsidRDefault="00EF4F50" w:rsidP="001D0A9A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для детей (код МКБ </w:t>
            </w:r>
            <w:r w:rsidR="001D0A9A">
              <w:rPr>
                <w:sz w:val="24"/>
                <w:szCs w:val="24"/>
                <w:lang w:eastAsia="ru-RU"/>
              </w:rPr>
              <w:t>–</w:t>
            </w:r>
            <w:r w:rsidRPr="00254BAC">
              <w:rPr>
                <w:sz w:val="24"/>
                <w:szCs w:val="24"/>
                <w:lang w:eastAsia="ru-RU"/>
              </w:rPr>
              <w:t xml:space="preserve"> Е22.8)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Октреотид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лиофилизат</w:t>
            </w:r>
            <w:proofErr w:type="spellEnd"/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 xml:space="preserve"> для приготовления суспензии для внутримышечного введения пролонгированного действия;</w:t>
            </w:r>
          </w:p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микросферы для приготовления суспензии для внутримышечного введения;</w:t>
            </w:r>
          </w:p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микросферы для приготовления суспензии для внутримышечного введения пролонгированного действия;</w:t>
            </w:r>
          </w:p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раствор для внутривенного и подкожного введения;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 xml:space="preserve">раствор для </w:t>
            </w:r>
            <w:proofErr w:type="spellStart"/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инфузий</w:t>
            </w:r>
            <w:proofErr w:type="spellEnd"/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 xml:space="preserve"> и подкожного введения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Фулвестрант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раствор для внутримышечного введения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Флудрокортизон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Цинакалцет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  <w:shd w:val="clear" w:color="auto" w:fill="auto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23.2</w:t>
            </w:r>
          </w:p>
        </w:tc>
        <w:tc>
          <w:tcPr>
            <w:tcW w:w="14866" w:type="dxa"/>
            <w:gridSpan w:val="3"/>
            <w:shd w:val="clear" w:color="auto" w:fill="auto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Анаболические стероиды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  <w:shd w:val="clear" w:color="auto" w:fill="auto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shd w:val="clear" w:color="auto" w:fill="auto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Нандролон</w:t>
            </w:r>
            <w:proofErr w:type="spellEnd"/>
          </w:p>
        </w:tc>
        <w:tc>
          <w:tcPr>
            <w:tcW w:w="7040" w:type="dxa"/>
            <w:shd w:val="clear" w:color="auto" w:fill="auto"/>
          </w:tcPr>
          <w:p w:rsidR="00EF4F50" w:rsidRPr="00254BAC" w:rsidRDefault="00EF4F50" w:rsidP="001D0A9A">
            <w:pPr>
              <w:autoSpaceDE w:val="0"/>
              <w:autoSpaceDN w:val="0"/>
              <w:adjustRightInd w:val="0"/>
              <w:ind w:left="57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</w:rPr>
              <w:t xml:space="preserve">раствор для внутримышечного введения </w:t>
            </w:r>
            <w:r w:rsidR="001D0A9A">
              <w:rPr>
                <w:sz w:val="24"/>
                <w:szCs w:val="24"/>
              </w:rPr>
              <w:t>(</w:t>
            </w:r>
            <w:r w:rsidRPr="00254BAC">
              <w:rPr>
                <w:sz w:val="24"/>
                <w:szCs w:val="24"/>
              </w:rPr>
              <w:t>масляный</w:t>
            </w:r>
            <w:r w:rsidR="001D0A9A">
              <w:rPr>
                <w:sz w:val="24"/>
                <w:szCs w:val="24"/>
              </w:rPr>
              <w:t>)</w:t>
            </w:r>
          </w:p>
        </w:tc>
        <w:tc>
          <w:tcPr>
            <w:tcW w:w="3567" w:type="dxa"/>
            <w:shd w:val="clear" w:color="auto" w:fill="auto"/>
          </w:tcPr>
          <w:p w:rsidR="00EF4F50" w:rsidRPr="00254BAC" w:rsidRDefault="00EF4F50" w:rsidP="006A51B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23.3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Средства для лечения сахарного диабета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Алоглиптин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Вилдаглиптин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Дапаглифлозин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Линаглиптин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Глибенкламид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Гликвидон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002EB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002EBC">
              <w:rPr>
                <w:sz w:val="24"/>
                <w:szCs w:val="24"/>
                <w:lang w:eastAsia="ru-RU"/>
              </w:rPr>
              <w:t>Гликлазид</w:t>
            </w:r>
            <w:proofErr w:type="spellEnd"/>
            <w:r w:rsidRPr="00002EB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002EB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02EB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002EB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002EB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02EBC">
              <w:rPr>
                <w:sz w:val="24"/>
                <w:szCs w:val="24"/>
                <w:lang w:eastAsia="ru-RU"/>
              </w:rPr>
              <w:t>таблетки пролонгированного действия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с модифицированным высвобождением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Глимепирид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</w:rPr>
              <w:t xml:space="preserve">Инсулин </w:t>
            </w:r>
            <w:proofErr w:type="spellStart"/>
            <w:r w:rsidRPr="00254BAC">
              <w:rPr>
                <w:sz w:val="24"/>
                <w:szCs w:val="24"/>
              </w:rPr>
              <w:t>глулизин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4BAC">
              <w:rPr>
                <w:rFonts w:ascii="Times New Roman" w:hAnsi="Times New Roman" w:cs="Times New Roman"/>
                <w:sz w:val="24"/>
                <w:szCs w:val="24"/>
              </w:rPr>
              <w:t>раствор для подкожного введения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Инсулин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аспарт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02EBC">
              <w:rPr>
                <w:sz w:val="24"/>
                <w:szCs w:val="24"/>
                <w:lang w:eastAsia="ru-RU"/>
              </w:rPr>
              <w:t>раствор для подкожного и внутривенного введения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</w:rPr>
              <w:t xml:space="preserve">Инсулин </w:t>
            </w:r>
            <w:proofErr w:type="spellStart"/>
            <w:r w:rsidRPr="00254BAC">
              <w:rPr>
                <w:sz w:val="24"/>
                <w:szCs w:val="24"/>
              </w:rPr>
              <w:t>деглудек</w:t>
            </w:r>
            <w:proofErr w:type="spellEnd"/>
            <w:r w:rsidRPr="00254BAC">
              <w:rPr>
                <w:sz w:val="24"/>
                <w:szCs w:val="24"/>
              </w:rPr>
              <w:t xml:space="preserve"> + инсулин </w:t>
            </w:r>
            <w:proofErr w:type="spellStart"/>
            <w:r w:rsidRPr="00254BAC">
              <w:rPr>
                <w:sz w:val="24"/>
                <w:szCs w:val="24"/>
              </w:rPr>
              <w:t>аспарт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</w:rPr>
              <w:t>раствор для подкожного введения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</w:rPr>
              <w:t xml:space="preserve">Инсулин </w:t>
            </w:r>
            <w:proofErr w:type="spellStart"/>
            <w:r w:rsidRPr="00254BAC">
              <w:rPr>
                <w:sz w:val="24"/>
                <w:szCs w:val="24"/>
              </w:rPr>
              <w:t>деглудек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Инсулин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аспарт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двухфазный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суспензия для подкожного введения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Инсулин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гларгин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раствор для подкожного введения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Инсулин двухфазный [человеческий генно-инженерный]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суспензия для подкожного введения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Инсулин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лизпро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632B6">
              <w:rPr>
                <w:sz w:val="24"/>
                <w:szCs w:val="24"/>
                <w:lang w:eastAsia="ru-RU"/>
              </w:rPr>
              <w:t>раствор для внутривенного и подкожного введения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Инсулин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лизпро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двухфазный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суспензия для подкожного введения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Инсулин растворимый [человеческий генно-инженерный]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раствор для инъекций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Инсулин-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изофан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[человеческий генно-инженерный]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суспензия для подкожного введения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Инсулин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детемир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раствор для подкожного введения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Метформин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i/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54BAC">
              <w:rPr>
                <w:sz w:val="24"/>
                <w:szCs w:val="24"/>
              </w:rPr>
              <w:t>Саксаглиптин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54BAC">
              <w:rPr>
                <w:sz w:val="24"/>
                <w:szCs w:val="24"/>
              </w:rPr>
              <w:t>Ситаглиптин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Репаглинид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Средства для лечения аденомы простаты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Алфузозин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 пролонгированного действия;</w:t>
            </w:r>
          </w:p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 пролонгированного действия, покрытые оболочкой;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 с контролируемым высвобождением, покрытые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Доксазозин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Тамсулозин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капсулы с модифицированным высвобождением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Финастерид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</w:t>
            </w:r>
            <w:r>
              <w:t xml:space="preserve"> </w:t>
            </w:r>
            <w:r w:rsidRPr="008632B6">
              <w:rPr>
                <w:sz w:val="24"/>
                <w:szCs w:val="24"/>
                <w:lang w:eastAsia="ru-RU"/>
              </w:rPr>
              <w:t>пленочной</w:t>
            </w:r>
            <w:r w:rsidRPr="00EB75E8">
              <w:rPr>
                <w:sz w:val="24"/>
                <w:szCs w:val="24"/>
                <w:lang w:eastAsia="ru-RU"/>
              </w:rPr>
              <w:t xml:space="preserve"> </w:t>
            </w:r>
            <w:r w:rsidRPr="00254BAC">
              <w:rPr>
                <w:sz w:val="24"/>
                <w:szCs w:val="24"/>
                <w:lang w:eastAsia="ru-RU"/>
              </w:rPr>
              <w:t>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Средства, влияющие на органы дыхания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Амброксол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сироп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раствор для приема внутрь и ингаляций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Беклометазон+Формотерол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аэрозоль для ингаляций дозированный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Ацетилцистеин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 шипучие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8006A6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8006A6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8006A6">
              <w:rPr>
                <w:sz w:val="24"/>
                <w:szCs w:val="24"/>
              </w:rPr>
              <w:t>Дорназа</w:t>
            </w:r>
            <w:proofErr w:type="spellEnd"/>
            <w:r w:rsidRPr="008006A6">
              <w:rPr>
                <w:sz w:val="24"/>
                <w:szCs w:val="24"/>
              </w:rPr>
              <w:t xml:space="preserve"> альфа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</w:rPr>
              <w:t>раствор для ингаляций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8006A6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8006A6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8006A6">
              <w:rPr>
                <w:sz w:val="24"/>
                <w:szCs w:val="24"/>
                <w:lang w:eastAsia="ru-RU"/>
              </w:rPr>
              <w:t>Беклометазон</w:t>
            </w:r>
            <w:proofErr w:type="spellEnd"/>
            <w:r w:rsidRPr="008006A6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аэрозоль для ингаляций дозированный </w:t>
            </w:r>
          </w:p>
        </w:tc>
        <w:tc>
          <w:tcPr>
            <w:tcW w:w="3567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8006A6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8006A6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суспензия для ингаляций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8006A6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8006A6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006A6">
              <w:rPr>
                <w:sz w:val="24"/>
                <w:szCs w:val="24"/>
                <w:lang w:eastAsia="ru-RU"/>
              </w:rPr>
              <w:t xml:space="preserve">Бромгексин </w:t>
            </w:r>
          </w:p>
        </w:tc>
        <w:tc>
          <w:tcPr>
            <w:tcW w:w="7040" w:type="dxa"/>
          </w:tcPr>
          <w:p w:rsidR="00EF4F50" w:rsidRPr="008632B6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DF44B1">
              <w:rPr>
                <w:sz w:val="24"/>
                <w:szCs w:val="24"/>
                <w:lang w:eastAsia="ru-RU"/>
              </w:rPr>
              <w:t>сироп, капли, раствор для приема внутрь</w:t>
            </w:r>
          </w:p>
        </w:tc>
        <w:tc>
          <w:tcPr>
            <w:tcW w:w="3567" w:type="dxa"/>
          </w:tcPr>
          <w:p w:rsidR="00EF4F50" w:rsidRPr="008632B6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632B6">
              <w:rPr>
                <w:sz w:val="24"/>
                <w:szCs w:val="24"/>
                <w:lang w:eastAsia="ru-RU"/>
              </w:rPr>
              <w:t xml:space="preserve">для детей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8006A6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8006A6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8006A6">
              <w:rPr>
                <w:sz w:val="24"/>
                <w:szCs w:val="24"/>
                <w:lang w:eastAsia="ru-RU"/>
              </w:rPr>
              <w:t>Будесонид</w:t>
            </w:r>
            <w:proofErr w:type="spellEnd"/>
            <w:r w:rsidRPr="008006A6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8632B6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632B6">
              <w:rPr>
                <w:sz w:val="24"/>
                <w:szCs w:val="24"/>
                <w:lang w:eastAsia="ru-RU"/>
              </w:rPr>
              <w:t>суспензия для ингаляций дозированная</w:t>
            </w:r>
          </w:p>
        </w:tc>
        <w:tc>
          <w:tcPr>
            <w:tcW w:w="3567" w:type="dxa"/>
            <w:vMerge w:val="restart"/>
          </w:tcPr>
          <w:p w:rsidR="00EF4F50" w:rsidRPr="008632B6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632B6">
              <w:rPr>
                <w:sz w:val="24"/>
                <w:szCs w:val="24"/>
                <w:lang w:eastAsia="ru-RU"/>
              </w:rPr>
              <w:t>по решению врачебной комиссии медицинской организации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8006A6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8006A6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8006A6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8006A6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раствор для ингаляций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8006A6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8006A6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аэрозоль для ингаляций дозированный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8006A6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8006A6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8006A6">
              <w:rPr>
                <w:sz w:val="24"/>
                <w:szCs w:val="24"/>
                <w:lang w:eastAsia="ru-RU"/>
              </w:rPr>
              <w:t>Будесонид</w:t>
            </w:r>
            <w:proofErr w:type="spellEnd"/>
            <w:r w:rsidRPr="008006A6">
              <w:rPr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8006A6">
              <w:rPr>
                <w:sz w:val="24"/>
                <w:szCs w:val="24"/>
                <w:lang w:eastAsia="ru-RU"/>
              </w:rPr>
              <w:t>формотерол</w:t>
            </w:r>
            <w:proofErr w:type="spellEnd"/>
            <w:r w:rsidRPr="008006A6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порошок для ингаляций дозированный, 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капсулы с порошком для ингаляций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по решению врачебной комиссии медицинской организации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8006A6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8006A6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8006A6">
              <w:rPr>
                <w:sz w:val="24"/>
                <w:szCs w:val="24"/>
                <w:lang w:eastAsia="ru-RU"/>
              </w:rPr>
              <w:t>Вилантерол+Флутиказона</w:t>
            </w:r>
            <w:proofErr w:type="spellEnd"/>
            <w:r w:rsidRPr="008006A6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006A6">
              <w:rPr>
                <w:sz w:val="24"/>
                <w:szCs w:val="24"/>
                <w:lang w:eastAsia="ru-RU"/>
              </w:rPr>
              <w:t>фуроат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1205EC">
              <w:rPr>
                <w:sz w:val="24"/>
                <w:szCs w:val="24"/>
                <w:lang w:eastAsia="ru-RU"/>
              </w:rPr>
              <w:t>порошок для ингаляций дозированный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54BAC">
              <w:rPr>
                <w:sz w:val="24"/>
                <w:szCs w:val="24"/>
              </w:rPr>
              <w:t>Гликопиррония</w:t>
            </w:r>
            <w:proofErr w:type="spellEnd"/>
            <w:r w:rsidRPr="00254BAC">
              <w:rPr>
                <w:sz w:val="24"/>
                <w:szCs w:val="24"/>
              </w:rPr>
              <w:t xml:space="preserve"> бромид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капсулы с порошком для ингаляций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5D763D">
              <w:rPr>
                <w:sz w:val="24"/>
                <w:szCs w:val="24"/>
              </w:rPr>
              <w:t>Гликопиррония</w:t>
            </w:r>
            <w:proofErr w:type="spellEnd"/>
            <w:r w:rsidRPr="005D763D">
              <w:rPr>
                <w:sz w:val="24"/>
                <w:szCs w:val="24"/>
              </w:rPr>
              <w:t xml:space="preserve"> бромид</w:t>
            </w:r>
            <w:r>
              <w:rPr>
                <w:sz w:val="24"/>
                <w:szCs w:val="24"/>
              </w:rPr>
              <w:t>+</w:t>
            </w:r>
            <w:r>
              <w:t xml:space="preserve"> </w:t>
            </w:r>
            <w:proofErr w:type="spellStart"/>
            <w:r w:rsidRPr="005D763D">
              <w:rPr>
                <w:sz w:val="24"/>
                <w:szCs w:val="24"/>
              </w:rPr>
              <w:t>Индакатерол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5D763D">
              <w:rPr>
                <w:sz w:val="24"/>
                <w:szCs w:val="24"/>
                <w:lang w:eastAsia="ru-RU"/>
              </w:rPr>
              <w:t>капсулы с порошком для ингаляций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Индакатерол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капсулы с порошком для ингаляций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54BAC">
              <w:rPr>
                <w:sz w:val="24"/>
                <w:szCs w:val="24"/>
              </w:rPr>
              <w:t>Ипратропия</w:t>
            </w:r>
            <w:proofErr w:type="spellEnd"/>
            <w:r w:rsidRPr="00254BAC">
              <w:rPr>
                <w:sz w:val="24"/>
                <w:szCs w:val="24"/>
              </w:rPr>
              <w:t xml:space="preserve"> бромид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аэроз</w:t>
            </w:r>
            <w:r w:rsidR="00B21442">
              <w:rPr>
                <w:sz w:val="24"/>
                <w:szCs w:val="24"/>
                <w:lang w:eastAsia="ru-RU"/>
              </w:rPr>
              <w:t>оль для ингаляций дозированный;</w:t>
            </w:r>
          </w:p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раствор для ингаляций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Ипратропия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бромид + фенотерол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аэрозоль для ингаляций дозированный </w:t>
            </w:r>
          </w:p>
        </w:tc>
        <w:tc>
          <w:tcPr>
            <w:tcW w:w="3567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раствор для ингаляций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Ксилометазолин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капли назальные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для детей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Салметерол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флутиказон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аэрозоль для ингаляций дозированный </w:t>
            </w:r>
          </w:p>
        </w:tc>
        <w:tc>
          <w:tcPr>
            <w:tcW w:w="3567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по решению врачебной комиссии медицинской организации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порошок для ингаляций дозированный 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Сальбутамол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аэрозоль для ингаляций дозированный 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Тиотропия</w:t>
            </w:r>
            <w:proofErr w:type="spellEnd"/>
            <w:r w:rsidRPr="00254BAC">
              <w:rPr>
                <w:sz w:val="24"/>
                <w:szCs w:val="24"/>
              </w:rPr>
              <w:t xml:space="preserve"> бромид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</w:t>
            </w:r>
            <w:r w:rsidR="00B21442">
              <w:rPr>
                <w:sz w:val="24"/>
                <w:szCs w:val="24"/>
                <w:lang w:eastAsia="ru-RU"/>
              </w:rPr>
              <w:t>апсулы с порошком для ингаляций;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раствор для ингаляций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8760C0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760C0">
              <w:rPr>
                <w:sz w:val="24"/>
                <w:szCs w:val="24"/>
                <w:lang w:eastAsia="ru-RU"/>
              </w:rPr>
              <w:t xml:space="preserve">Теофиллин </w:t>
            </w:r>
          </w:p>
        </w:tc>
        <w:tc>
          <w:tcPr>
            <w:tcW w:w="7040" w:type="dxa"/>
          </w:tcPr>
          <w:p w:rsidR="00EF4F50" w:rsidRPr="008760C0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760C0">
              <w:rPr>
                <w:sz w:val="24"/>
                <w:szCs w:val="24"/>
                <w:lang w:eastAsia="ru-RU"/>
              </w:rPr>
              <w:t xml:space="preserve">таблетки пролонгированного действия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8760C0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8760C0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760C0">
              <w:rPr>
                <w:sz w:val="24"/>
                <w:szCs w:val="24"/>
                <w:lang w:eastAsia="ru-RU"/>
              </w:rPr>
              <w:t xml:space="preserve">капсулы пролонгированного действия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Фенотерол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раствор для ингаляций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аэрозоль для ингаляций дозированный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Кромоглициевая</w:t>
            </w:r>
            <w:proofErr w:type="spellEnd"/>
            <w:r w:rsidRPr="00254BAC">
              <w:rPr>
                <w:sz w:val="24"/>
                <w:szCs w:val="24"/>
              </w:rPr>
              <w:t xml:space="preserve"> кислота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аэрозоль для ингаляций дозированный,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Флутиказон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аэрозоль для ингаляций дозированный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для детей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Мометазон</w:t>
            </w:r>
            <w:proofErr w:type="spellEnd"/>
            <w:r w:rsidRPr="00254BAC">
              <w:rPr>
                <w:sz w:val="24"/>
                <w:szCs w:val="24"/>
              </w:rPr>
              <w:t xml:space="preserve"> + </w:t>
            </w:r>
            <w:proofErr w:type="spellStart"/>
            <w:r w:rsidRPr="00254BAC">
              <w:rPr>
                <w:sz w:val="24"/>
                <w:szCs w:val="24"/>
              </w:rPr>
              <w:t>формотерол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аэрозоль для ингаляций дозированный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Формотерол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аэрозоль для ингаляций дозированный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0E7EDB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0E7EDB"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866" w:type="dxa"/>
            <w:gridSpan w:val="3"/>
          </w:tcPr>
          <w:p w:rsidR="00EF4F50" w:rsidRPr="000E7EDB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E7EDB">
              <w:rPr>
                <w:sz w:val="24"/>
                <w:szCs w:val="24"/>
                <w:lang w:eastAsia="ru-RU"/>
              </w:rPr>
              <w:t xml:space="preserve">Средства, применяемые в офтальмологии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0E7EDB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0E7EDB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E7EDB">
              <w:rPr>
                <w:sz w:val="24"/>
                <w:szCs w:val="24"/>
                <w:lang w:eastAsia="ru-RU"/>
              </w:rPr>
              <w:t>Атропин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капли глазные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0E7EDB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0E7EDB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0E7EDB">
              <w:rPr>
                <w:sz w:val="24"/>
                <w:szCs w:val="24"/>
                <w:lang w:eastAsia="ru-RU"/>
              </w:rPr>
              <w:t>Бетаксолол</w:t>
            </w:r>
            <w:proofErr w:type="spellEnd"/>
            <w:r w:rsidRPr="000E7EDB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капли глазные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0E7EDB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0E7EDB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0E7EDB">
              <w:rPr>
                <w:sz w:val="24"/>
                <w:szCs w:val="24"/>
                <w:lang w:eastAsia="ru-RU"/>
              </w:rPr>
              <w:t>Бринзоламид+Тимолол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5D763D">
              <w:rPr>
                <w:sz w:val="24"/>
                <w:szCs w:val="24"/>
                <w:lang w:eastAsia="ru-RU"/>
              </w:rPr>
              <w:t>капли глазные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73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Бутиламиногидрокси-пропоксифеноксиметил-метилоксадиазол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капли глазные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Пилокарпин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капли глазные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4BAC">
              <w:rPr>
                <w:sz w:val="24"/>
                <w:szCs w:val="24"/>
              </w:rPr>
              <w:t>Гентамицин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капли глазные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254BAC">
              <w:rPr>
                <w:sz w:val="24"/>
                <w:szCs w:val="24"/>
              </w:rPr>
              <w:t>Гипромеллоза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капли глазные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Дорзоламид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капли глазные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Оксибупрокаин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капли глазные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Тобрамицин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капли глазные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Тимолол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капли глазные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Тропикамид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капли глазные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Т</w:t>
            </w:r>
            <w:r w:rsidRPr="008A3079">
              <w:rPr>
                <w:sz w:val="24"/>
                <w:szCs w:val="24"/>
                <w:lang w:eastAsia="ru-RU"/>
              </w:rPr>
              <w:t>афлупрост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A3079">
              <w:rPr>
                <w:sz w:val="24"/>
                <w:szCs w:val="24"/>
                <w:lang w:eastAsia="ru-RU"/>
              </w:rPr>
              <w:t>капли глазные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Витамины и минералы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Аскорбиновая кислота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драже;</w:t>
            </w:r>
          </w:p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капли для приема внутрь;</w:t>
            </w:r>
          </w:p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капсулы пролонгированного действия;</w:t>
            </w:r>
          </w:p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порошок для приготовления раствора для приема внутрь;</w:t>
            </w:r>
          </w:p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порошок для приема внутрь;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Кальция глюконат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Калия и магния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аспарагинат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0E7EDB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Калия йодид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Тиамин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</w:rPr>
              <w:t>раствор для внутримышечного введения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Пиридоксин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4BAC">
              <w:rPr>
                <w:sz w:val="24"/>
                <w:szCs w:val="24"/>
              </w:rPr>
              <w:t>раствор для инъекций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Ретинол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драже;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капсулы;</w:t>
            </w:r>
          </w:p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ru-RU"/>
              </w:rPr>
            </w:pPr>
            <w:r w:rsidRPr="00254BAC">
              <w:rPr>
                <w:rFonts w:eastAsiaTheme="minorEastAsia"/>
                <w:sz w:val="24"/>
                <w:szCs w:val="24"/>
                <w:lang w:eastAsia="ru-RU"/>
              </w:rPr>
              <w:t>раствор для приема внутрь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FC72A3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FC72A3">
              <w:rPr>
                <w:sz w:val="24"/>
                <w:szCs w:val="24"/>
                <w:lang w:eastAsia="ru-RU"/>
              </w:rPr>
              <w:t>Колекальциферол</w:t>
            </w:r>
            <w:proofErr w:type="spellEnd"/>
            <w:r w:rsidRPr="00FC72A3">
              <w:rPr>
                <w:sz w:val="24"/>
                <w:szCs w:val="24"/>
                <w:lang w:eastAsia="ru-RU"/>
              </w:rPr>
              <w:t xml:space="preserve"> + кальция карбонат </w:t>
            </w:r>
          </w:p>
        </w:tc>
        <w:tc>
          <w:tcPr>
            <w:tcW w:w="7040" w:type="dxa"/>
          </w:tcPr>
          <w:p w:rsidR="00EF4F50" w:rsidRPr="00FC72A3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C72A3">
              <w:rPr>
                <w:sz w:val="24"/>
                <w:szCs w:val="24"/>
                <w:lang w:eastAsia="ru-RU"/>
              </w:rPr>
              <w:t xml:space="preserve">таблетки жевательные </w:t>
            </w:r>
          </w:p>
        </w:tc>
        <w:tc>
          <w:tcPr>
            <w:tcW w:w="3567" w:type="dxa"/>
          </w:tcPr>
          <w:p w:rsidR="00EF4F50" w:rsidRPr="00FC72A3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C72A3">
              <w:rPr>
                <w:sz w:val="24"/>
                <w:szCs w:val="24"/>
                <w:lang w:eastAsia="ru-RU"/>
              </w:rPr>
              <w:t xml:space="preserve">по решению врачебной комиссии медицинской организации 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Цианокобаламин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</w:rPr>
              <w:t>раствор для инъекций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Антисептики и средства для дезинфекции 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 w:val="restart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Этанол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раствор для наружного применения и приготовления лекарственных форм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раствор для наружного применения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Прочие средства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Баклофен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 </w:t>
            </w:r>
          </w:p>
        </w:tc>
        <w:tc>
          <w:tcPr>
            <w:tcW w:w="3567" w:type="dxa"/>
            <w:shd w:val="clear" w:color="auto" w:fill="auto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B21442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gramStart"/>
            <w:r w:rsidRPr="00B21442">
              <w:rPr>
                <w:sz w:val="24"/>
                <w:szCs w:val="24"/>
                <w:lang w:eastAsia="ru-RU"/>
              </w:rPr>
              <w:t>Гамма-</w:t>
            </w:r>
            <w:r w:rsidR="00EF4F50" w:rsidRPr="00B21442">
              <w:rPr>
                <w:sz w:val="24"/>
                <w:szCs w:val="24"/>
                <w:lang w:eastAsia="ru-RU"/>
              </w:rPr>
              <w:t>аминомасляная</w:t>
            </w:r>
            <w:proofErr w:type="gramEnd"/>
            <w:r w:rsidR="00EF4F50" w:rsidRPr="00B21442">
              <w:rPr>
                <w:sz w:val="24"/>
                <w:szCs w:val="24"/>
                <w:lang w:eastAsia="ru-RU"/>
              </w:rPr>
              <w:t xml:space="preserve"> кислота</w:t>
            </w:r>
            <w:r w:rsidR="00EF4F50"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  <w:shd w:val="clear" w:color="auto" w:fill="auto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  <w:shd w:val="clear" w:color="auto" w:fill="auto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</w:rPr>
              <w:t>Кетоаналоги</w:t>
            </w:r>
            <w:proofErr w:type="spellEnd"/>
            <w:r w:rsidRPr="00254BAC">
              <w:rPr>
                <w:sz w:val="24"/>
                <w:szCs w:val="24"/>
              </w:rPr>
              <w:t xml:space="preserve"> аминокислот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пленочной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Этилметилгидроксипиридина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сукцинат</w:t>
            </w:r>
            <w:proofErr w:type="spellEnd"/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</w:rPr>
              <w:t xml:space="preserve">Инозин + </w:t>
            </w:r>
            <w:proofErr w:type="spellStart"/>
            <w:r w:rsidRPr="00254BAC">
              <w:rPr>
                <w:sz w:val="24"/>
                <w:szCs w:val="24"/>
              </w:rPr>
              <w:t>никотинамид</w:t>
            </w:r>
            <w:proofErr w:type="spellEnd"/>
            <w:r w:rsidRPr="00254BAC">
              <w:rPr>
                <w:sz w:val="24"/>
                <w:szCs w:val="24"/>
              </w:rPr>
              <w:t xml:space="preserve"> + рибофлавин + янтарная кислота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таблетки, покрытые кишечнорастворимой оболочкой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254BAC">
              <w:rPr>
                <w:sz w:val="24"/>
                <w:szCs w:val="24"/>
                <w:lang w:eastAsia="ru-RU"/>
              </w:rPr>
              <w:t>Пеницилламин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4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таблетки, покрытые пленочной оболочкой 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Ботулинический токсин типа</w:t>
            </w:r>
            <w:proofErr w:type="gramStart"/>
            <w:r>
              <w:rPr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7040" w:type="dxa"/>
          </w:tcPr>
          <w:p w:rsidR="00EF4F50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9D00AE">
              <w:rPr>
                <w:sz w:val="24"/>
                <w:szCs w:val="24"/>
                <w:lang w:eastAsia="ru-RU"/>
              </w:rPr>
              <w:t>лиофилизат</w:t>
            </w:r>
            <w:proofErr w:type="spellEnd"/>
            <w:r w:rsidRPr="009D00AE">
              <w:rPr>
                <w:sz w:val="24"/>
                <w:szCs w:val="24"/>
                <w:lang w:eastAsia="ru-RU"/>
              </w:rPr>
              <w:t xml:space="preserve"> для приготовления раствора для внутримышечного введения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9D00AE">
              <w:rPr>
                <w:sz w:val="24"/>
                <w:szCs w:val="24"/>
                <w:lang w:eastAsia="ru-RU"/>
              </w:rPr>
              <w:t>лиофилизат</w:t>
            </w:r>
            <w:proofErr w:type="spellEnd"/>
            <w:r w:rsidRPr="009D00AE">
              <w:rPr>
                <w:sz w:val="24"/>
                <w:szCs w:val="24"/>
                <w:lang w:eastAsia="ru-RU"/>
              </w:rPr>
              <w:t xml:space="preserve"> для приготовления раствора для инъекций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CA41D9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59" w:type="dxa"/>
          </w:tcPr>
          <w:p w:rsidR="00EF4F50" w:rsidRPr="00CA41D9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CA41D9">
              <w:rPr>
                <w:sz w:val="24"/>
                <w:szCs w:val="24"/>
                <w:lang w:eastAsia="ru-RU"/>
              </w:rPr>
              <w:t>Ботулинический токсин типа</w:t>
            </w:r>
            <w:proofErr w:type="gramStart"/>
            <w:r w:rsidRPr="00CA41D9">
              <w:rPr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CA41D9">
              <w:rPr>
                <w:sz w:val="24"/>
                <w:szCs w:val="24"/>
                <w:lang w:eastAsia="ru-RU"/>
              </w:rPr>
              <w:t xml:space="preserve"> – гемагглютинин комплекс</w:t>
            </w:r>
          </w:p>
        </w:tc>
        <w:tc>
          <w:tcPr>
            <w:tcW w:w="7040" w:type="dxa"/>
          </w:tcPr>
          <w:p w:rsidR="00EF4F50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9D00AE">
              <w:rPr>
                <w:sz w:val="24"/>
                <w:szCs w:val="24"/>
                <w:lang w:eastAsia="ru-RU"/>
              </w:rPr>
              <w:t>лиофилизат</w:t>
            </w:r>
            <w:proofErr w:type="spellEnd"/>
            <w:r w:rsidRPr="009D00AE">
              <w:rPr>
                <w:sz w:val="24"/>
                <w:szCs w:val="24"/>
                <w:lang w:eastAsia="ru-RU"/>
              </w:rPr>
              <w:t xml:space="preserve"> для приготовления раствора для внутримышечного введения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proofErr w:type="spellStart"/>
            <w:r w:rsidRPr="009D00AE">
              <w:rPr>
                <w:sz w:val="24"/>
                <w:szCs w:val="24"/>
                <w:lang w:eastAsia="ru-RU"/>
              </w:rPr>
              <w:t>лиофилизат</w:t>
            </w:r>
            <w:proofErr w:type="spellEnd"/>
            <w:r w:rsidRPr="009D00AE">
              <w:rPr>
                <w:sz w:val="24"/>
                <w:szCs w:val="24"/>
                <w:lang w:eastAsia="ru-RU"/>
              </w:rPr>
              <w:t xml:space="preserve"> для приготовления раствора для инъекций</w:t>
            </w:r>
          </w:p>
        </w:tc>
        <w:tc>
          <w:tcPr>
            <w:tcW w:w="3567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866" w:type="dxa"/>
            <w:gridSpan w:val="3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Медицинские изделия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299" w:type="dxa"/>
            <w:gridSpan w:val="2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Игла-скарификатор автоматическая</w:t>
            </w:r>
          </w:p>
        </w:tc>
        <w:tc>
          <w:tcPr>
            <w:tcW w:w="3567" w:type="dxa"/>
            <w:vMerge w:val="restart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по решению врачебной комиссии медицинской организации</w:t>
            </w: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299" w:type="dxa"/>
            <w:gridSpan w:val="2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Шприц-ручка</w:t>
            </w:r>
          </w:p>
        </w:tc>
        <w:tc>
          <w:tcPr>
            <w:tcW w:w="3567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  <w:vMerge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299" w:type="dxa"/>
            <w:gridSpan w:val="2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Система мониторинга глюкозы в крови для домашнего использования (использования) у постели больного в целях диагностики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in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vitro</w:t>
            </w:r>
            <w:proofErr w:type="spellEnd"/>
          </w:p>
        </w:tc>
        <w:tc>
          <w:tcPr>
            <w:tcW w:w="3567" w:type="dxa"/>
            <w:vMerge/>
            <w:shd w:val="clear" w:color="auto" w:fill="auto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EF4F50" w:rsidRPr="00254BAC" w:rsidTr="006A51BD">
        <w:trPr>
          <w:cantSplit/>
          <w:trHeight w:val="20"/>
          <w:jc w:val="center"/>
        </w:trPr>
        <w:tc>
          <w:tcPr>
            <w:tcW w:w="850" w:type="dxa"/>
          </w:tcPr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866" w:type="dxa"/>
            <w:gridSpan w:val="3"/>
          </w:tcPr>
          <w:p w:rsidR="00E3693E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 xml:space="preserve">Специализированные продукты лечебного питания, без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фенилаланина</w:t>
            </w:r>
            <w:proofErr w:type="spellEnd"/>
            <w:r w:rsidRPr="00254BAC">
              <w:rPr>
                <w:sz w:val="24"/>
                <w:szCs w:val="24"/>
                <w:lang w:eastAsia="ru-RU"/>
              </w:rPr>
              <w:t xml:space="preserve">, для детей, страдающих </w:t>
            </w:r>
            <w:proofErr w:type="spellStart"/>
            <w:r w:rsidRPr="00254BAC">
              <w:rPr>
                <w:sz w:val="24"/>
                <w:szCs w:val="24"/>
                <w:lang w:eastAsia="ru-RU"/>
              </w:rPr>
              <w:t>фенилкетонурией</w:t>
            </w:r>
            <w:proofErr w:type="spellEnd"/>
            <w:r>
              <w:rPr>
                <w:sz w:val="24"/>
                <w:szCs w:val="24"/>
                <w:lang w:eastAsia="ru-RU"/>
              </w:rPr>
              <w:t>,</w:t>
            </w:r>
            <w:r w:rsidRPr="00254BAC">
              <w:rPr>
                <w:sz w:val="24"/>
                <w:szCs w:val="24"/>
                <w:lang w:eastAsia="ru-RU"/>
              </w:rPr>
              <w:t xml:space="preserve"> и смесь незаменимых </w:t>
            </w:r>
          </w:p>
          <w:p w:rsidR="00EF4F50" w:rsidRPr="00254BAC" w:rsidRDefault="00EF4F50" w:rsidP="006A51BD">
            <w:pPr>
              <w:suppressAutoHyphens w:val="0"/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254BAC">
              <w:rPr>
                <w:sz w:val="24"/>
                <w:szCs w:val="24"/>
                <w:lang w:eastAsia="ru-RU"/>
              </w:rPr>
              <w:t>и заменимых аминокислот, без лизина и триптофана, для дете</w:t>
            </w:r>
            <w:r>
              <w:rPr>
                <w:sz w:val="24"/>
                <w:szCs w:val="24"/>
                <w:lang w:eastAsia="ru-RU"/>
              </w:rPr>
              <w:t xml:space="preserve">й, страдающих </w:t>
            </w:r>
            <w:proofErr w:type="spellStart"/>
            <w:r>
              <w:rPr>
                <w:sz w:val="24"/>
                <w:szCs w:val="24"/>
                <w:lang w:eastAsia="ru-RU"/>
              </w:rPr>
              <w:t>глютарикацидурией</w:t>
            </w:r>
            <w:proofErr w:type="spellEnd"/>
          </w:p>
        </w:tc>
      </w:tr>
    </w:tbl>
    <w:p w:rsidR="00367744" w:rsidRPr="00633818" w:rsidRDefault="00367744" w:rsidP="00240941">
      <w:pPr>
        <w:suppressAutoHyphens w:val="0"/>
        <w:autoSpaceDE w:val="0"/>
        <w:autoSpaceDN w:val="0"/>
        <w:adjustRightInd w:val="0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_________</w:t>
      </w:r>
      <w:bookmarkStart w:id="0" w:name="_GoBack"/>
      <w:bookmarkEnd w:id="0"/>
      <w:r w:rsidR="00EF4F50">
        <w:rPr>
          <w:rFonts w:eastAsia="Calibri"/>
          <w:szCs w:val="28"/>
          <w:lang w:eastAsia="en-US"/>
        </w:rPr>
        <w:t>.</w:t>
      </w:r>
    </w:p>
    <w:sectPr w:rsidR="00367744" w:rsidRPr="00633818" w:rsidSect="00C73A43">
      <w:headerReference w:type="default" r:id="rId10"/>
      <w:pgSz w:w="16838" w:h="11906" w:orient="landscape"/>
      <w:pgMar w:top="1418" w:right="567" w:bottom="56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117" w:rsidRDefault="00F87117" w:rsidP="008163EC">
      <w:r>
        <w:separator/>
      </w:r>
    </w:p>
  </w:endnote>
  <w:endnote w:type="continuationSeparator" w:id="0">
    <w:p w:rsidR="00F87117" w:rsidRDefault="00F87117" w:rsidP="00816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117" w:rsidRDefault="00F87117" w:rsidP="008163EC">
      <w:r>
        <w:separator/>
      </w:r>
    </w:p>
  </w:footnote>
  <w:footnote w:type="continuationSeparator" w:id="0">
    <w:p w:rsidR="00F87117" w:rsidRDefault="00F87117" w:rsidP="008163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2788789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6A51BD" w:rsidRPr="009F0AD5" w:rsidRDefault="006A51BD">
        <w:pPr>
          <w:pStyle w:val="a3"/>
          <w:jc w:val="center"/>
          <w:rPr>
            <w:sz w:val="20"/>
          </w:rPr>
        </w:pPr>
        <w:r w:rsidRPr="009F0AD5">
          <w:rPr>
            <w:sz w:val="20"/>
          </w:rPr>
          <w:fldChar w:fldCharType="begin"/>
        </w:r>
        <w:r w:rsidRPr="009F0AD5">
          <w:rPr>
            <w:sz w:val="20"/>
          </w:rPr>
          <w:instrText>PAGE   \* MERGEFORMAT</w:instrText>
        </w:r>
        <w:r w:rsidRPr="009F0AD5">
          <w:rPr>
            <w:sz w:val="20"/>
          </w:rPr>
          <w:fldChar w:fldCharType="separate"/>
        </w:r>
        <w:r w:rsidR="00401387">
          <w:rPr>
            <w:noProof/>
            <w:sz w:val="20"/>
          </w:rPr>
          <w:t>20</w:t>
        </w:r>
        <w:r w:rsidRPr="009F0AD5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0FC280C"/>
    <w:multiLevelType w:val="hybridMultilevel"/>
    <w:tmpl w:val="30B632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881571"/>
    <w:multiLevelType w:val="hybridMultilevel"/>
    <w:tmpl w:val="853CC0A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36201F57"/>
    <w:multiLevelType w:val="hybridMultilevel"/>
    <w:tmpl w:val="2B142C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D616B75"/>
    <w:multiLevelType w:val="hybridMultilevel"/>
    <w:tmpl w:val="7174E650"/>
    <w:lvl w:ilvl="0" w:tplc="7A3021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47"/>
    <w:rsid w:val="00003316"/>
    <w:rsid w:val="00003B02"/>
    <w:rsid w:val="00003C3F"/>
    <w:rsid w:val="000062AD"/>
    <w:rsid w:val="00011501"/>
    <w:rsid w:val="000156AD"/>
    <w:rsid w:val="00017C00"/>
    <w:rsid w:val="00042534"/>
    <w:rsid w:val="000570E9"/>
    <w:rsid w:val="000A1A72"/>
    <w:rsid w:val="000A620A"/>
    <w:rsid w:val="000D055A"/>
    <w:rsid w:val="000D4873"/>
    <w:rsid w:val="000D50C4"/>
    <w:rsid w:val="000D7E6A"/>
    <w:rsid w:val="000E355B"/>
    <w:rsid w:val="000E3985"/>
    <w:rsid w:val="000F405E"/>
    <w:rsid w:val="00106DB4"/>
    <w:rsid w:val="00125C2A"/>
    <w:rsid w:val="001311D9"/>
    <w:rsid w:val="00137AF4"/>
    <w:rsid w:val="0014020E"/>
    <w:rsid w:val="001563CF"/>
    <w:rsid w:val="00171D5B"/>
    <w:rsid w:val="00174A8C"/>
    <w:rsid w:val="00185818"/>
    <w:rsid w:val="00190DEC"/>
    <w:rsid w:val="001A443E"/>
    <w:rsid w:val="001B2F81"/>
    <w:rsid w:val="001C0F31"/>
    <w:rsid w:val="001C44FA"/>
    <w:rsid w:val="001C4512"/>
    <w:rsid w:val="001C59EC"/>
    <w:rsid w:val="001D0A9A"/>
    <w:rsid w:val="001E4B66"/>
    <w:rsid w:val="001E6BB6"/>
    <w:rsid w:val="001F1C17"/>
    <w:rsid w:val="002046B1"/>
    <w:rsid w:val="00215FF5"/>
    <w:rsid w:val="00226633"/>
    <w:rsid w:val="00233EC2"/>
    <w:rsid w:val="00236B89"/>
    <w:rsid w:val="00240941"/>
    <w:rsid w:val="00246E89"/>
    <w:rsid w:val="00254BAC"/>
    <w:rsid w:val="00265350"/>
    <w:rsid w:val="00266044"/>
    <w:rsid w:val="002752AC"/>
    <w:rsid w:val="00283004"/>
    <w:rsid w:val="00284AF4"/>
    <w:rsid w:val="0029531E"/>
    <w:rsid w:val="002B018D"/>
    <w:rsid w:val="002F3E03"/>
    <w:rsid w:val="003222D5"/>
    <w:rsid w:val="00333B3B"/>
    <w:rsid w:val="00336917"/>
    <w:rsid w:val="0034235F"/>
    <w:rsid w:val="00344250"/>
    <w:rsid w:val="00351955"/>
    <w:rsid w:val="0035221B"/>
    <w:rsid w:val="00363AD9"/>
    <w:rsid w:val="00367744"/>
    <w:rsid w:val="003707F2"/>
    <w:rsid w:val="003853E2"/>
    <w:rsid w:val="00392349"/>
    <w:rsid w:val="003A49D3"/>
    <w:rsid w:val="003A63DF"/>
    <w:rsid w:val="003A7504"/>
    <w:rsid w:val="003B1638"/>
    <w:rsid w:val="003C34D2"/>
    <w:rsid w:val="003D4174"/>
    <w:rsid w:val="003D4495"/>
    <w:rsid w:val="003E3C68"/>
    <w:rsid w:val="003E3F2E"/>
    <w:rsid w:val="003E70F8"/>
    <w:rsid w:val="003E72CC"/>
    <w:rsid w:val="003F4EAB"/>
    <w:rsid w:val="00401387"/>
    <w:rsid w:val="0040702C"/>
    <w:rsid w:val="00411E15"/>
    <w:rsid w:val="0042617B"/>
    <w:rsid w:val="0042716B"/>
    <w:rsid w:val="00450CDF"/>
    <w:rsid w:val="004546E2"/>
    <w:rsid w:val="004925BB"/>
    <w:rsid w:val="00496CC1"/>
    <w:rsid w:val="004D4651"/>
    <w:rsid w:val="004E77D9"/>
    <w:rsid w:val="004F4C45"/>
    <w:rsid w:val="004F78D6"/>
    <w:rsid w:val="00504FD0"/>
    <w:rsid w:val="00512A8C"/>
    <w:rsid w:val="00516488"/>
    <w:rsid w:val="00521712"/>
    <w:rsid w:val="0052468F"/>
    <w:rsid w:val="005248F7"/>
    <w:rsid w:val="00535467"/>
    <w:rsid w:val="00544AEA"/>
    <w:rsid w:val="00552048"/>
    <w:rsid w:val="0055216D"/>
    <w:rsid w:val="00552223"/>
    <w:rsid w:val="00566693"/>
    <w:rsid w:val="00572444"/>
    <w:rsid w:val="00572589"/>
    <w:rsid w:val="00580445"/>
    <w:rsid w:val="00594AE5"/>
    <w:rsid w:val="00594E14"/>
    <w:rsid w:val="005A0B79"/>
    <w:rsid w:val="005B6692"/>
    <w:rsid w:val="005C48E0"/>
    <w:rsid w:val="005C55AA"/>
    <w:rsid w:val="005E05D7"/>
    <w:rsid w:val="005E77F4"/>
    <w:rsid w:val="005F5A0E"/>
    <w:rsid w:val="006002F0"/>
    <w:rsid w:val="00605519"/>
    <w:rsid w:val="0061434C"/>
    <w:rsid w:val="006330C8"/>
    <w:rsid w:val="00633818"/>
    <w:rsid w:val="006362E2"/>
    <w:rsid w:val="00640C7D"/>
    <w:rsid w:val="00654FDC"/>
    <w:rsid w:val="006561FD"/>
    <w:rsid w:val="00657123"/>
    <w:rsid w:val="00670A0F"/>
    <w:rsid w:val="00681BE2"/>
    <w:rsid w:val="00682ABF"/>
    <w:rsid w:val="00687594"/>
    <w:rsid w:val="006A51BD"/>
    <w:rsid w:val="006A531D"/>
    <w:rsid w:val="006C1A6D"/>
    <w:rsid w:val="006E530F"/>
    <w:rsid w:val="006E6E83"/>
    <w:rsid w:val="006F0188"/>
    <w:rsid w:val="00703E08"/>
    <w:rsid w:val="0071108B"/>
    <w:rsid w:val="007175AA"/>
    <w:rsid w:val="00721F47"/>
    <w:rsid w:val="00722D04"/>
    <w:rsid w:val="00725888"/>
    <w:rsid w:val="00740D6E"/>
    <w:rsid w:val="007410B9"/>
    <w:rsid w:val="00746F24"/>
    <w:rsid w:val="00747DC9"/>
    <w:rsid w:val="00753FF0"/>
    <w:rsid w:val="007701AF"/>
    <w:rsid w:val="0077212F"/>
    <w:rsid w:val="00776DE8"/>
    <w:rsid w:val="0078446A"/>
    <w:rsid w:val="00787BDB"/>
    <w:rsid w:val="007B028C"/>
    <w:rsid w:val="007B133D"/>
    <w:rsid w:val="007C137D"/>
    <w:rsid w:val="007C4030"/>
    <w:rsid w:val="007C63C1"/>
    <w:rsid w:val="007C7DD6"/>
    <w:rsid w:val="007F4381"/>
    <w:rsid w:val="007F790D"/>
    <w:rsid w:val="00800C83"/>
    <w:rsid w:val="008013EE"/>
    <w:rsid w:val="008163EC"/>
    <w:rsid w:val="0082251E"/>
    <w:rsid w:val="00822A56"/>
    <w:rsid w:val="00822BEE"/>
    <w:rsid w:val="008404F4"/>
    <w:rsid w:val="00844E29"/>
    <w:rsid w:val="00874D3E"/>
    <w:rsid w:val="00882A41"/>
    <w:rsid w:val="008975CB"/>
    <w:rsid w:val="008A3E6E"/>
    <w:rsid w:val="008B56C1"/>
    <w:rsid w:val="008D41F1"/>
    <w:rsid w:val="008E103E"/>
    <w:rsid w:val="008E2431"/>
    <w:rsid w:val="008F1688"/>
    <w:rsid w:val="009037A0"/>
    <w:rsid w:val="00924A1A"/>
    <w:rsid w:val="00935433"/>
    <w:rsid w:val="009515CC"/>
    <w:rsid w:val="009624BA"/>
    <w:rsid w:val="00966CDB"/>
    <w:rsid w:val="00973B60"/>
    <w:rsid w:val="0098248F"/>
    <w:rsid w:val="00984F1F"/>
    <w:rsid w:val="0099178B"/>
    <w:rsid w:val="0099640E"/>
    <w:rsid w:val="009A3974"/>
    <w:rsid w:val="009A691B"/>
    <w:rsid w:val="009B43B7"/>
    <w:rsid w:val="009C0920"/>
    <w:rsid w:val="009C46B2"/>
    <w:rsid w:val="009C4EEE"/>
    <w:rsid w:val="009C51A7"/>
    <w:rsid w:val="009D42B4"/>
    <w:rsid w:val="009E1C38"/>
    <w:rsid w:val="009E21F6"/>
    <w:rsid w:val="009E49F4"/>
    <w:rsid w:val="009F0AD5"/>
    <w:rsid w:val="00A01D72"/>
    <w:rsid w:val="00A20D29"/>
    <w:rsid w:val="00A33600"/>
    <w:rsid w:val="00A4459A"/>
    <w:rsid w:val="00A46E15"/>
    <w:rsid w:val="00A47AE2"/>
    <w:rsid w:val="00A57321"/>
    <w:rsid w:val="00A644C7"/>
    <w:rsid w:val="00A954DA"/>
    <w:rsid w:val="00A9619C"/>
    <w:rsid w:val="00AA7BA6"/>
    <w:rsid w:val="00AB4296"/>
    <w:rsid w:val="00AB4DE9"/>
    <w:rsid w:val="00AD7097"/>
    <w:rsid w:val="00AF0435"/>
    <w:rsid w:val="00AF170C"/>
    <w:rsid w:val="00AF1777"/>
    <w:rsid w:val="00B07712"/>
    <w:rsid w:val="00B11A16"/>
    <w:rsid w:val="00B13CA9"/>
    <w:rsid w:val="00B16B16"/>
    <w:rsid w:val="00B21442"/>
    <w:rsid w:val="00B22CC3"/>
    <w:rsid w:val="00B27A54"/>
    <w:rsid w:val="00B3475C"/>
    <w:rsid w:val="00B37E5B"/>
    <w:rsid w:val="00B415E5"/>
    <w:rsid w:val="00B51CD5"/>
    <w:rsid w:val="00B539CC"/>
    <w:rsid w:val="00B6125D"/>
    <w:rsid w:val="00B62575"/>
    <w:rsid w:val="00B8618F"/>
    <w:rsid w:val="00BA4791"/>
    <w:rsid w:val="00BB1EAF"/>
    <w:rsid w:val="00BB3149"/>
    <w:rsid w:val="00BC04EA"/>
    <w:rsid w:val="00BE05E0"/>
    <w:rsid w:val="00C007B4"/>
    <w:rsid w:val="00C05A70"/>
    <w:rsid w:val="00C066DB"/>
    <w:rsid w:val="00C12C54"/>
    <w:rsid w:val="00C2209D"/>
    <w:rsid w:val="00C31070"/>
    <w:rsid w:val="00C568DE"/>
    <w:rsid w:val="00C615A1"/>
    <w:rsid w:val="00C638F6"/>
    <w:rsid w:val="00C70610"/>
    <w:rsid w:val="00C71B99"/>
    <w:rsid w:val="00C73A43"/>
    <w:rsid w:val="00C84F99"/>
    <w:rsid w:val="00C94426"/>
    <w:rsid w:val="00C95763"/>
    <w:rsid w:val="00CC59F1"/>
    <w:rsid w:val="00CD681B"/>
    <w:rsid w:val="00CF0F6C"/>
    <w:rsid w:val="00CF2ACF"/>
    <w:rsid w:val="00CF7FAE"/>
    <w:rsid w:val="00D022B5"/>
    <w:rsid w:val="00D10285"/>
    <w:rsid w:val="00D2329B"/>
    <w:rsid w:val="00D53409"/>
    <w:rsid w:val="00D60F72"/>
    <w:rsid w:val="00D677D1"/>
    <w:rsid w:val="00D75F82"/>
    <w:rsid w:val="00D76109"/>
    <w:rsid w:val="00D82097"/>
    <w:rsid w:val="00D83B14"/>
    <w:rsid w:val="00D86D07"/>
    <w:rsid w:val="00D91837"/>
    <w:rsid w:val="00DA2E7E"/>
    <w:rsid w:val="00DB08E1"/>
    <w:rsid w:val="00DC2CBB"/>
    <w:rsid w:val="00DC64CF"/>
    <w:rsid w:val="00DC72E2"/>
    <w:rsid w:val="00DE642A"/>
    <w:rsid w:val="00DF35F6"/>
    <w:rsid w:val="00DF6867"/>
    <w:rsid w:val="00DF7D50"/>
    <w:rsid w:val="00E02B48"/>
    <w:rsid w:val="00E23717"/>
    <w:rsid w:val="00E2639D"/>
    <w:rsid w:val="00E3693E"/>
    <w:rsid w:val="00E43A72"/>
    <w:rsid w:val="00E63B50"/>
    <w:rsid w:val="00E75651"/>
    <w:rsid w:val="00E92C38"/>
    <w:rsid w:val="00EA4C49"/>
    <w:rsid w:val="00EB683A"/>
    <w:rsid w:val="00EC0E65"/>
    <w:rsid w:val="00EE3BC2"/>
    <w:rsid w:val="00EF4F50"/>
    <w:rsid w:val="00F04C31"/>
    <w:rsid w:val="00F13A55"/>
    <w:rsid w:val="00F1643E"/>
    <w:rsid w:val="00F30EF5"/>
    <w:rsid w:val="00F34EFB"/>
    <w:rsid w:val="00F36767"/>
    <w:rsid w:val="00F63415"/>
    <w:rsid w:val="00F722E4"/>
    <w:rsid w:val="00F7254A"/>
    <w:rsid w:val="00F81E0E"/>
    <w:rsid w:val="00F87117"/>
    <w:rsid w:val="00FA610F"/>
    <w:rsid w:val="00FC1E82"/>
    <w:rsid w:val="00FC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F47"/>
    <w:pPr>
      <w:suppressAutoHyphens/>
    </w:pPr>
    <w:rPr>
      <w:sz w:val="28"/>
      <w:lang w:eastAsia="ar-SA"/>
    </w:rPr>
  </w:style>
  <w:style w:type="paragraph" w:styleId="1">
    <w:name w:val="heading 1"/>
    <w:basedOn w:val="a"/>
    <w:next w:val="a"/>
    <w:qFormat/>
    <w:rsid w:val="00721F47"/>
    <w:pPr>
      <w:keepNext/>
      <w:numPr>
        <w:numId w:val="1"/>
      </w:numPr>
      <w:overflowPunct w:val="0"/>
      <w:autoSpaceDE w:val="0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21F47"/>
    <w:pPr>
      <w:tabs>
        <w:tab w:val="center" w:pos="4153"/>
        <w:tab w:val="right" w:pos="8306"/>
      </w:tabs>
    </w:pPr>
  </w:style>
  <w:style w:type="paragraph" w:customStyle="1" w:styleId="a5">
    <w:basedOn w:val="a"/>
    <w:rsid w:val="00721F47"/>
    <w:pPr>
      <w:widowControl w:val="0"/>
      <w:suppressAutoHyphens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styleId="a6">
    <w:name w:val="Balloon Text"/>
    <w:basedOn w:val="a"/>
    <w:link w:val="a7"/>
    <w:uiPriority w:val="99"/>
    <w:rsid w:val="001311D9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6A531D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8163E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163EC"/>
    <w:rPr>
      <w:sz w:val="28"/>
      <w:lang w:eastAsia="ar-SA"/>
    </w:rPr>
  </w:style>
  <w:style w:type="numbering" w:customStyle="1" w:styleId="10">
    <w:name w:val="Нет списка1"/>
    <w:next w:val="a2"/>
    <w:uiPriority w:val="99"/>
    <w:semiHidden/>
    <w:unhideWhenUsed/>
    <w:rsid w:val="006E6E83"/>
  </w:style>
  <w:style w:type="paragraph" w:customStyle="1" w:styleId="ConsPlusNormal">
    <w:name w:val="ConsPlusNormal"/>
    <w:rsid w:val="006E6E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E6E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E6E8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6E6E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6E6E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uiPriority w:val="99"/>
    <w:unhideWhenUsed/>
    <w:rsid w:val="006E6E83"/>
    <w:rPr>
      <w:color w:val="0000FF"/>
      <w:u w:val="single"/>
    </w:rPr>
  </w:style>
  <w:style w:type="character" w:customStyle="1" w:styleId="FontStyle11">
    <w:name w:val="Font Style11"/>
    <w:uiPriority w:val="99"/>
    <w:rsid w:val="006E6E83"/>
    <w:rPr>
      <w:rFonts w:ascii="Times New Roman" w:hAnsi="Times New Roman" w:cs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6E6E8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link w:val="a3"/>
    <w:uiPriority w:val="99"/>
    <w:rsid w:val="006E6E83"/>
    <w:rPr>
      <w:sz w:val="28"/>
      <w:lang w:eastAsia="ar-SA"/>
    </w:rPr>
  </w:style>
  <w:style w:type="character" w:customStyle="1" w:styleId="11">
    <w:name w:val="Верхний колонтитул Знак1"/>
    <w:uiPriority w:val="99"/>
    <w:semiHidden/>
    <w:rsid w:val="006E6E83"/>
    <w:rPr>
      <w:rFonts w:ascii="Calibri" w:eastAsia="Calibri" w:hAnsi="Calibri" w:cs="Times New Roman"/>
    </w:rPr>
  </w:style>
  <w:style w:type="character" w:customStyle="1" w:styleId="12">
    <w:name w:val="Нижний колонтитул Знак1"/>
    <w:uiPriority w:val="99"/>
    <w:semiHidden/>
    <w:rsid w:val="006E6E83"/>
    <w:rPr>
      <w:rFonts w:ascii="Calibri" w:eastAsia="Calibri" w:hAnsi="Calibri" w:cs="Times New Roman"/>
    </w:rPr>
  </w:style>
  <w:style w:type="paragraph" w:customStyle="1" w:styleId="syn12atccap3">
    <w:name w:val="syn12_atc_cap3"/>
    <w:basedOn w:val="a"/>
    <w:rsid w:val="006E6E8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7">
    <w:name w:val="Текст выноски Знак"/>
    <w:link w:val="a6"/>
    <w:uiPriority w:val="99"/>
    <w:rsid w:val="006E6E83"/>
    <w:rPr>
      <w:rFonts w:ascii="Tahoma" w:hAnsi="Tahoma" w:cs="Tahoma"/>
      <w:sz w:val="16"/>
      <w:szCs w:val="16"/>
      <w:lang w:eastAsia="ar-SA"/>
    </w:rPr>
  </w:style>
  <w:style w:type="paragraph" w:styleId="ad">
    <w:name w:val="annotation text"/>
    <w:basedOn w:val="a"/>
    <w:link w:val="ae"/>
    <w:uiPriority w:val="99"/>
    <w:rsid w:val="006E6E83"/>
    <w:pPr>
      <w:suppressAutoHyphens w:val="0"/>
      <w:spacing w:after="200"/>
    </w:pPr>
    <w:rPr>
      <w:rFonts w:ascii="Calibri" w:hAnsi="Calibri"/>
      <w:sz w:val="20"/>
      <w:lang w:eastAsia="en-US"/>
    </w:rPr>
  </w:style>
  <w:style w:type="character" w:customStyle="1" w:styleId="ae">
    <w:name w:val="Текст примечания Знак"/>
    <w:link w:val="ad"/>
    <w:uiPriority w:val="99"/>
    <w:rsid w:val="006E6E83"/>
    <w:rPr>
      <w:rFonts w:ascii="Calibri" w:hAnsi="Calibri"/>
      <w:lang w:eastAsia="en-US"/>
    </w:rPr>
  </w:style>
  <w:style w:type="paragraph" w:styleId="af">
    <w:name w:val="annotation subject"/>
    <w:basedOn w:val="ad"/>
    <w:next w:val="ad"/>
    <w:link w:val="af0"/>
    <w:uiPriority w:val="99"/>
    <w:rsid w:val="006E6E83"/>
    <w:rPr>
      <w:b/>
      <w:bCs/>
    </w:rPr>
  </w:style>
  <w:style w:type="character" w:customStyle="1" w:styleId="af0">
    <w:name w:val="Тема примечания Знак"/>
    <w:link w:val="af"/>
    <w:uiPriority w:val="99"/>
    <w:rsid w:val="006E6E83"/>
    <w:rPr>
      <w:rFonts w:ascii="Calibri" w:hAnsi="Calibri"/>
      <w:b/>
      <w:bCs/>
      <w:lang w:eastAsia="en-US"/>
    </w:rPr>
  </w:style>
  <w:style w:type="numbering" w:customStyle="1" w:styleId="2">
    <w:name w:val="Нет списка2"/>
    <w:next w:val="a2"/>
    <w:uiPriority w:val="99"/>
    <w:semiHidden/>
    <w:unhideWhenUsed/>
    <w:rsid w:val="00CC59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F47"/>
    <w:pPr>
      <w:suppressAutoHyphens/>
    </w:pPr>
    <w:rPr>
      <w:sz w:val="28"/>
      <w:lang w:eastAsia="ar-SA"/>
    </w:rPr>
  </w:style>
  <w:style w:type="paragraph" w:styleId="1">
    <w:name w:val="heading 1"/>
    <w:basedOn w:val="a"/>
    <w:next w:val="a"/>
    <w:qFormat/>
    <w:rsid w:val="00721F47"/>
    <w:pPr>
      <w:keepNext/>
      <w:numPr>
        <w:numId w:val="1"/>
      </w:numPr>
      <w:overflowPunct w:val="0"/>
      <w:autoSpaceDE w:val="0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21F47"/>
    <w:pPr>
      <w:tabs>
        <w:tab w:val="center" w:pos="4153"/>
        <w:tab w:val="right" w:pos="8306"/>
      </w:tabs>
    </w:pPr>
  </w:style>
  <w:style w:type="paragraph" w:customStyle="1" w:styleId="a5">
    <w:basedOn w:val="a"/>
    <w:rsid w:val="00721F47"/>
    <w:pPr>
      <w:widowControl w:val="0"/>
      <w:suppressAutoHyphens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styleId="a6">
    <w:name w:val="Balloon Text"/>
    <w:basedOn w:val="a"/>
    <w:link w:val="a7"/>
    <w:uiPriority w:val="99"/>
    <w:rsid w:val="001311D9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6A531D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8163E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163EC"/>
    <w:rPr>
      <w:sz w:val="28"/>
      <w:lang w:eastAsia="ar-SA"/>
    </w:rPr>
  </w:style>
  <w:style w:type="numbering" w:customStyle="1" w:styleId="10">
    <w:name w:val="Нет списка1"/>
    <w:next w:val="a2"/>
    <w:uiPriority w:val="99"/>
    <w:semiHidden/>
    <w:unhideWhenUsed/>
    <w:rsid w:val="006E6E83"/>
  </w:style>
  <w:style w:type="paragraph" w:customStyle="1" w:styleId="ConsPlusNormal">
    <w:name w:val="ConsPlusNormal"/>
    <w:rsid w:val="006E6E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E6E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E6E8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6E6E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6E6E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uiPriority w:val="99"/>
    <w:unhideWhenUsed/>
    <w:rsid w:val="006E6E83"/>
    <w:rPr>
      <w:color w:val="0000FF"/>
      <w:u w:val="single"/>
    </w:rPr>
  </w:style>
  <w:style w:type="character" w:customStyle="1" w:styleId="FontStyle11">
    <w:name w:val="Font Style11"/>
    <w:uiPriority w:val="99"/>
    <w:rsid w:val="006E6E83"/>
    <w:rPr>
      <w:rFonts w:ascii="Times New Roman" w:hAnsi="Times New Roman" w:cs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6E6E83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link w:val="a3"/>
    <w:uiPriority w:val="99"/>
    <w:rsid w:val="006E6E83"/>
    <w:rPr>
      <w:sz w:val="28"/>
      <w:lang w:eastAsia="ar-SA"/>
    </w:rPr>
  </w:style>
  <w:style w:type="character" w:customStyle="1" w:styleId="11">
    <w:name w:val="Верхний колонтитул Знак1"/>
    <w:uiPriority w:val="99"/>
    <w:semiHidden/>
    <w:rsid w:val="006E6E83"/>
    <w:rPr>
      <w:rFonts w:ascii="Calibri" w:eastAsia="Calibri" w:hAnsi="Calibri" w:cs="Times New Roman"/>
    </w:rPr>
  </w:style>
  <w:style w:type="character" w:customStyle="1" w:styleId="12">
    <w:name w:val="Нижний колонтитул Знак1"/>
    <w:uiPriority w:val="99"/>
    <w:semiHidden/>
    <w:rsid w:val="006E6E83"/>
    <w:rPr>
      <w:rFonts w:ascii="Calibri" w:eastAsia="Calibri" w:hAnsi="Calibri" w:cs="Times New Roman"/>
    </w:rPr>
  </w:style>
  <w:style w:type="paragraph" w:customStyle="1" w:styleId="syn12atccap3">
    <w:name w:val="syn12_atc_cap3"/>
    <w:basedOn w:val="a"/>
    <w:rsid w:val="006E6E8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7">
    <w:name w:val="Текст выноски Знак"/>
    <w:link w:val="a6"/>
    <w:uiPriority w:val="99"/>
    <w:rsid w:val="006E6E83"/>
    <w:rPr>
      <w:rFonts w:ascii="Tahoma" w:hAnsi="Tahoma" w:cs="Tahoma"/>
      <w:sz w:val="16"/>
      <w:szCs w:val="16"/>
      <w:lang w:eastAsia="ar-SA"/>
    </w:rPr>
  </w:style>
  <w:style w:type="paragraph" w:styleId="ad">
    <w:name w:val="annotation text"/>
    <w:basedOn w:val="a"/>
    <w:link w:val="ae"/>
    <w:uiPriority w:val="99"/>
    <w:rsid w:val="006E6E83"/>
    <w:pPr>
      <w:suppressAutoHyphens w:val="0"/>
      <w:spacing w:after="200"/>
    </w:pPr>
    <w:rPr>
      <w:rFonts w:ascii="Calibri" w:hAnsi="Calibri"/>
      <w:sz w:val="20"/>
      <w:lang w:eastAsia="en-US"/>
    </w:rPr>
  </w:style>
  <w:style w:type="character" w:customStyle="1" w:styleId="ae">
    <w:name w:val="Текст примечания Знак"/>
    <w:link w:val="ad"/>
    <w:uiPriority w:val="99"/>
    <w:rsid w:val="006E6E83"/>
    <w:rPr>
      <w:rFonts w:ascii="Calibri" w:hAnsi="Calibri"/>
      <w:lang w:eastAsia="en-US"/>
    </w:rPr>
  </w:style>
  <w:style w:type="paragraph" w:styleId="af">
    <w:name w:val="annotation subject"/>
    <w:basedOn w:val="ad"/>
    <w:next w:val="ad"/>
    <w:link w:val="af0"/>
    <w:uiPriority w:val="99"/>
    <w:rsid w:val="006E6E83"/>
    <w:rPr>
      <w:b/>
      <w:bCs/>
    </w:rPr>
  </w:style>
  <w:style w:type="character" w:customStyle="1" w:styleId="af0">
    <w:name w:val="Тема примечания Знак"/>
    <w:link w:val="af"/>
    <w:uiPriority w:val="99"/>
    <w:rsid w:val="006E6E83"/>
    <w:rPr>
      <w:rFonts w:ascii="Calibri" w:hAnsi="Calibri"/>
      <w:b/>
      <w:bCs/>
      <w:lang w:eastAsia="en-US"/>
    </w:rPr>
  </w:style>
  <w:style w:type="numbering" w:customStyle="1" w:styleId="2">
    <w:name w:val="Нет списка2"/>
    <w:next w:val="a2"/>
    <w:uiPriority w:val="99"/>
    <w:semiHidden/>
    <w:unhideWhenUsed/>
    <w:rsid w:val="00CC59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A4886F2C8474044247BF445F49F68D8BB0FD8DC50A0CF22163D0A3949BE85F736F0F47191FEDR8Y8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4A4886F2C8474044247BF445F49F68D8BB0FD8DC50A0CF22163D0A3949BE85F736F0F471918EER8Y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20</Pages>
  <Words>4037</Words>
  <Characters>23015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ano</Company>
  <LinksUpToDate>false</LinksUpToDate>
  <CharactersWithSpaces>26999</CharactersWithSpaces>
  <SharedDoc>false</SharedDoc>
  <HLinks>
    <vt:vector size="12" baseType="variant">
      <vt:variant>
        <vt:i4>2031618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consultantplus://offline/ref=C4A4886F2C8474044247BF445F49F68D8BB0FD8DC50A0CF22163D0A3949BE85F736F0F471918EER8Y6H</vt:lpwstr>
      </vt:variant>
      <vt:variant>
        <vt:lpwstr/>
      </vt:variant>
      <vt:variant>
        <vt:i4>2031699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consultantplus://offline/ref=C4A4886F2C8474044247BF445F49F68D8BB0FD8DC50A0CF22163D0A3949BE85F736F0F47191FEDR8Y8H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master</dc:creator>
  <cp:lastModifiedBy>Дробышева Наталья Геннадьевна</cp:lastModifiedBy>
  <cp:revision>14</cp:revision>
  <cp:lastPrinted>2017-12-18T08:14:00Z</cp:lastPrinted>
  <dcterms:created xsi:type="dcterms:W3CDTF">2017-08-30T04:08:00Z</dcterms:created>
  <dcterms:modified xsi:type="dcterms:W3CDTF">2018-12-21T04:03:00Z</dcterms:modified>
</cp:coreProperties>
</file>